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13F82" w14:textId="77777777" w:rsidR="008C1245" w:rsidRPr="008E7595" w:rsidRDefault="008C1245" w:rsidP="00AE4BD2">
      <w:pPr>
        <w:pStyle w:val="Ttulo1"/>
        <w:spacing w:before="0" w:line="276" w:lineRule="auto"/>
        <w:ind w:right="-6"/>
        <w:jc w:val="center"/>
        <w:rPr>
          <w:rFonts w:ascii="Arial" w:hAnsi="Arial" w:cs="Arial"/>
          <w:sz w:val="24"/>
          <w:szCs w:val="24"/>
        </w:rPr>
      </w:pPr>
      <w:r w:rsidRPr="008E7595">
        <w:rPr>
          <w:rFonts w:ascii="Arial" w:hAnsi="Arial" w:cs="Arial"/>
          <w:sz w:val="24"/>
          <w:szCs w:val="24"/>
        </w:rPr>
        <w:t>TERMO DE REFERÊNCIA</w:t>
      </w:r>
    </w:p>
    <w:p w14:paraId="3C6E0E2E" w14:textId="77777777" w:rsidR="008C1245" w:rsidRPr="008E7595" w:rsidRDefault="008C1245" w:rsidP="005E2F9B">
      <w:pPr>
        <w:jc w:val="center"/>
        <w:rPr>
          <w:b/>
          <w:bCs/>
          <w:sz w:val="24"/>
          <w:szCs w:val="24"/>
        </w:rPr>
      </w:pPr>
      <w:r w:rsidRPr="008E7595">
        <w:rPr>
          <w:b/>
          <w:bCs/>
          <w:sz w:val="24"/>
          <w:szCs w:val="24"/>
        </w:rPr>
        <w:t>LEI 14.133/21 COMPRAS – CONTRATAÇÃO DIRETA</w:t>
      </w:r>
    </w:p>
    <w:p w14:paraId="6522DE24" w14:textId="77777777" w:rsidR="008C1245" w:rsidRPr="008E7595" w:rsidRDefault="008C1245" w:rsidP="00AE4BD2">
      <w:pPr>
        <w:spacing w:after="0" w:line="276" w:lineRule="auto"/>
        <w:jc w:val="both"/>
        <w:rPr>
          <w:rFonts w:cs="Arial"/>
        </w:rPr>
      </w:pPr>
    </w:p>
    <w:p w14:paraId="05B0E658" w14:textId="77777777" w:rsidR="008C1245" w:rsidRPr="008E7595" w:rsidRDefault="008C1245" w:rsidP="00183D9A">
      <w:pPr>
        <w:pStyle w:val="Ttulo2"/>
      </w:pPr>
      <w:r w:rsidRPr="008E7595">
        <w:t>1. OBJETO DA CONTRATAÇÃO</w:t>
      </w:r>
    </w:p>
    <w:p w14:paraId="18507914" w14:textId="77777777" w:rsidR="00BE60E2" w:rsidRPr="008E7595" w:rsidRDefault="00BB7CB2" w:rsidP="00215A03">
      <w:pPr>
        <w:spacing w:after="0" w:line="276" w:lineRule="auto"/>
        <w:jc w:val="both"/>
        <w:rPr>
          <w:rFonts w:cs="Arial"/>
        </w:rPr>
      </w:pPr>
      <w:r w:rsidRPr="008E7595">
        <w:rPr>
          <w:rFonts w:cs="Arial"/>
        </w:rPr>
        <w:t xml:space="preserve">Trata-se do fornecimento </w:t>
      </w:r>
      <w:r w:rsidR="00E7155A" w:rsidRPr="008E7595">
        <w:rPr>
          <w:rFonts w:cs="Arial"/>
        </w:rPr>
        <w:t xml:space="preserve">fracionado </w:t>
      </w:r>
      <w:r w:rsidRPr="008E7595">
        <w:rPr>
          <w:rFonts w:cs="Arial"/>
        </w:rPr>
        <w:t>de gasolina comum, sua procedência e características, para suprir as necessidades do Instituto de Previdência de Rio Claro.</w:t>
      </w:r>
    </w:p>
    <w:p w14:paraId="6E4BD963" w14:textId="6241A052" w:rsidR="00BE60E2" w:rsidRDefault="00BE60E2" w:rsidP="00215A03">
      <w:pPr>
        <w:spacing w:after="0" w:line="276" w:lineRule="auto"/>
        <w:jc w:val="both"/>
        <w:rPr>
          <w:rFonts w:cs="Arial"/>
        </w:rPr>
      </w:pPr>
    </w:p>
    <w:p w14:paraId="32CB0F97" w14:textId="77777777" w:rsidR="007E309F" w:rsidRPr="008E7595" w:rsidRDefault="007E309F" w:rsidP="00183D9A">
      <w:pPr>
        <w:pStyle w:val="Ttulo2"/>
      </w:pPr>
      <w:r w:rsidRPr="008E7595">
        <w:t>2. JUSTIFICATIVA DA NECESSIDADE DA CONTRATAÇÃO DE SERVIÇO</w:t>
      </w:r>
    </w:p>
    <w:p w14:paraId="3321E7B4" w14:textId="3F5AD247" w:rsidR="007E309F" w:rsidRPr="008E7595" w:rsidRDefault="007E309F" w:rsidP="007E309F">
      <w:pPr>
        <w:spacing w:after="0" w:line="276" w:lineRule="auto"/>
        <w:jc w:val="both"/>
      </w:pPr>
      <w:r w:rsidRPr="008E7595">
        <w:rPr>
          <w:rFonts w:cs="Arial"/>
        </w:rPr>
        <w:t>A necessidade do combustível: Gasolina tem por finalidade o abastecimento do veículo pertencente ao instituto de Previdência de Rio Claro, tendo em vista que o combustível é indispensável para um bom funcionamento do veículo.</w:t>
      </w:r>
    </w:p>
    <w:p w14:paraId="6063551C" w14:textId="77777777" w:rsidR="007E309F" w:rsidRDefault="007E309F" w:rsidP="00215A03">
      <w:pPr>
        <w:spacing w:after="0" w:line="276" w:lineRule="auto"/>
        <w:jc w:val="both"/>
        <w:rPr>
          <w:rFonts w:cs="Arial"/>
        </w:rPr>
      </w:pPr>
    </w:p>
    <w:p w14:paraId="50509547" w14:textId="04897176" w:rsidR="0039739B" w:rsidRPr="00183D9A" w:rsidRDefault="007A533E" w:rsidP="00183D9A">
      <w:pPr>
        <w:pStyle w:val="Ttulo2"/>
      </w:pPr>
      <w:r w:rsidRPr="00183D9A">
        <w:t>3</w:t>
      </w:r>
      <w:r w:rsidR="0039739B" w:rsidRPr="00183D9A">
        <w:t>. ESTIMATIVA D</w:t>
      </w:r>
      <w:r w:rsidR="00183D9A" w:rsidRPr="00183D9A">
        <w:t>E CONSUMO</w:t>
      </w:r>
      <w:r w:rsidR="0039739B" w:rsidRPr="00183D9A">
        <w:t xml:space="preserve"> DA CONTRATAÇÃO</w:t>
      </w:r>
    </w:p>
    <w:p w14:paraId="3E7BA91F" w14:textId="68890EA9" w:rsidR="0039739B" w:rsidRPr="00183D9A" w:rsidRDefault="0039739B" w:rsidP="0039739B">
      <w:pPr>
        <w:tabs>
          <w:tab w:val="left" w:pos="9729"/>
        </w:tabs>
        <w:spacing w:after="0" w:line="276" w:lineRule="auto"/>
        <w:jc w:val="both"/>
        <w:rPr>
          <w:rFonts w:cs="Arial"/>
        </w:rPr>
      </w:pPr>
      <w:r w:rsidRPr="00183D9A">
        <w:rPr>
          <w:rFonts w:cs="Arial"/>
        </w:rPr>
        <w:t xml:space="preserve">O </w:t>
      </w:r>
      <w:r w:rsidR="00183D9A">
        <w:rPr>
          <w:rFonts w:cs="Arial"/>
        </w:rPr>
        <w:t>c</w:t>
      </w:r>
      <w:r w:rsidR="00183D9A" w:rsidRPr="00183D9A">
        <w:rPr>
          <w:rFonts w:cs="Arial"/>
        </w:rPr>
        <w:t>onsumo</w:t>
      </w:r>
      <w:r w:rsidRPr="00183D9A">
        <w:rPr>
          <w:rFonts w:cs="Arial"/>
        </w:rPr>
        <w:t xml:space="preserve"> estimado da contratação para o ano é </w:t>
      </w:r>
      <w:r w:rsidR="00183D9A" w:rsidRPr="00183D9A">
        <w:rPr>
          <w:rFonts w:cs="Arial"/>
        </w:rPr>
        <w:t>de</w:t>
      </w:r>
      <w:r w:rsidRPr="00183D9A">
        <w:rPr>
          <w:rFonts w:cs="Arial"/>
        </w:rPr>
        <w:t xml:space="preserve"> 500 litros </w:t>
      </w:r>
      <w:r w:rsidR="00183D9A" w:rsidRPr="00183D9A">
        <w:rPr>
          <w:rFonts w:cs="Arial"/>
        </w:rPr>
        <w:t xml:space="preserve">(quinhentos litros) </w:t>
      </w:r>
      <w:r w:rsidRPr="00183D9A">
        <w:rPr>
          <w:rFonts w:cs="Arial"/>
        </w:rPr>
        <w:t>de gasolina comum.</w:t>
      </w:r>
    </w:p>
    <w:p w14:paraId="2913EC6B" w14:textId="77777777" w:rsidR="0039739B" w:rsidRPr="008E7595" w:rsidRDefault="0039739B" w:rsidP="0039739B">
      <w:pPr>
        <w:spacing w:after="0"/>
        <w:rPr>
          <w:sz w:val="20"/>
          <w:szCs w:val="20"/>
        </w:rPr>
      </w:pPr>
    </w:p>
    <w:p w14:paraId="46EA6989" w14:textId="3B48C182" w:rsidR="007A533E" w:rsidRPr="00183D9A" w:rsidRDefault="007A533E" w:rsidP="00215A03">
      <w:pPr>
        <w:spacing w:after="0" w:line="276" w:lineRule="auto"/>
        <w:jc w:val="both"/>
        <w:rPr>
          <w:rFonts w:cs="Arial"/>
          <w:b/>
          <w:bCs/>
        </w:rPr>
      </w:pPr>
      <w:r w:rsidRPr="00183D9A">
        <w:rPr>
          <w:rFonts w:cs="Arial"/>
          <w:b/>
          <w:bCs/>
        </w:rPr>
        <w:t>4. FORMA DE FORNECIMENTO</w:t>
      </w:r>
    </w:p>
    <w:p w14:paraId="03B84B79" w14:textId="13AB698E" w:rsidR="007A533E" w:rsidRPr="00183D9A" w:rsidRDefault="007A533E" w:rsidP="00215A03">
      <w:pPr>
        <w:spacing w:after="0" w:line="276" w:lineRule="auto"/>
        <w:jc w:val="both"/>
        <w:rPr>
          <w:rFonts w:cs="Arial"/>
        </w:rPr>
      </w:pPr>
      <w:r w:rsidRPr="00183D9A">
        <w:rPr>
          <w:rFonts w:cs="Arial"/>
        </w:rPr>
        <w:t>O fornecimento deverá ser realizado de forma contínua, mediante abastecimento direto na bomba, nas dependências do posto credenciado da contratada, durante todo o período de vigência do contrato.</w:t>
      </w:r>
    </w:p>
    <w:p w14:paraId="5A672D95" w14:textId="77777777" w:rsidR="007A533E" w:rsidRPr="00183D9A" w:rsidRDefault="007A533E" w:rsidP="00215A03">
      <w:pPr>
        <w:spacing w:after="0" w:line="276" w:lineRule="auto"/>
        <w:jc w:val="both"/>
        <w:rPr>
          <w:rFonts w:cs="Arial"/>
        </w:rPr>
      </w:pPr>
    </w:p>
    <w:p w14:paraId="6AF0DD9B" w14:textId="6D7D3C8F" w:rsidR="007A533E" w:rsidRPr="00183D9A" w:rsidRDefault="007A533E" w:rsidP="00215A03">
      <w:pPr>
        <w:spacing w:after="0" w:line="276" w:lineRule="auto"/>
        <w:jc w:val="both"/>
        <w:rPr>
          <w:rFonts w:cs="Arial"/>
        </w:rPr>
      </w:pPr>
      <w:r w:rsidRPr="00183D9A">
        <w:rPr>
          <w:rFonts w:cs="Arial"/>
        </w:rPr>
        <w:t>O abastecimento deverá ser registrado em sistema próprio da contratada, contendo no mínimo:</w:t>
      </w:r>
    </w:p>
    <w:p w14:paraId="41A5D1A4" w14:textId="77777777" w:rsidR="007A533E" w:rsidRPr="00183D9A" w:rsidRDefault="007A533E" w:rsidP="00215A03">
      <w:pPr>
        <w:spacing w:after="0" w:line="276" w:lineRule="auto"/>
        <w:jc w:val="both"/>
        <w:rPr>
          <w:rFonts w:cs="Arial"/>
        </w:rPr>
      </w:pPr>
    </w:p>
    <w:p w14:paraId="6CA37E0E" w14:textId="6B60B65F" w:rsidR="007A533E" w:rsidRPr="00183D9A" w:rsidRDefault="007A533E" w:rsidP="007A533E">
      <w:pPr>
        <w:pStyle w:val="PargrafodaLista"/>
        <w:numPr>
          <w:ilvl w:val="0"/>
          <w:numId w:val="15"/>
        </w:numPr>
        <w:spacing w:before="0" w:line="276" w:lineRule="auto"/>
        <w:ind w:left="714" w:hanging="357"/>
        <w:jc w:val="both"/>
        <w:rPr>
          <w:rFonts w:cs="Arial"/>
        </w:rPr>
      </w:pPr>
      <w:r w:rsidRPr="00183D9A">
        <w:rPr>
          <w:rFonts w:ascii="Arial" w:hAnsi="Arial" w:cs="Arial"/>
        </w:rPr>
        <w:t>Data e hora;</w:t>
      </w:r>
    </w:p>
    <w:p w14:paraId="7C002A4B" w14:textId="11A3A605" w:rsidR="007A533E" w:rsidRPr="00183D9A" w:rsidRDefault="007A533E" w:rsidP="007A533E">
      <w:pPr>
        <w:pStyle w:val="PargrafodaLista"/>
        <w:numPr>
          <w:ilvl w:val="0"/>
          <w:numId w:val="15"/>
        </w:numPr>
        <w:spacing w:before="0" w:line="276" w:lineRule="auto"/>
        <w:ind w:left="714" w:hanging="357"/>
        <w:jc w:val="both"/>
        <w:rPr>
          <w:rFonts w:cs="Arial"/>
        </w:rPr>
      </w:pPr>
      <w:r w:rsidRPr="00183D9A">
        <w:rPr>
          <w:rFonts w:ascii="Arial" w:hAnsi="Arial" w:cs="Arial"/>
        </w:rPr>
        <w:t>Placa do veículo;</w:t>
      </w:r>
    </w:p>
    <w:p w14:paraId="75C44D23" w14:textId="7C34B27E" w:rsidR="007A533E" w:rsidRPr="00183D9A" w:rsidRDefault="007A533E" w:rsidP="007A533E">
      <w:pPr>
        <w:pStyle w:val="PargrafodaLista"/>
        <w:numPr>
          <w:ilvl w:val="0"/>
          <w:numId w:val="15"/>
        </w:numPr>
        <w:spacing w:before="0" w:line="276" w:lineRule="auto"/>
        <w:ind w:left="714" w:hanging="357"/>
        <w:jc w:val="both"/>
        <w:rPr>
          <w:rFonts w:cs="Arial"/>
        </w:rPr>
      </w:pPr>
      <w:r w:rsidRPr="00183D9A">
        <w:rPr>
          <w:rFonts w:ascii="Arial" w:hAnsi="Arial" w:cs="Arial"/>
        </w:rPr>
        <w:t>Quilometragem;</w:t>
      </w:r>
    </w:p>
    <w:p w14:paraId="6B9ACBB4" w14:textId="3EBDC361" w:rsidR="007A533E" w:rsidRPr="00183D9A" w:rsidRDefault="007A533E" w:rsidP="007A533E">
      <w:pPr>
        <w:pStyle w:val="PargrafodaLista"/>
        <w:numPr>
          <w:ilvl w:val="0"/>
          <w:numId w:val="15"/>
        </w:numPr>
        <w:spacing w:before="0" w:line="276" w:lineRule="auto"/>
        <w:ind w:left="714" w:hanging="357"/>
        <w:jc w:val="both"/>
        <w:rPr>
          <w:rFonts w:cs="Arial"/>
        </w:rPr>
      </w:pPr>
      <w:r w:rsidRPr="00183D9A">
        <w:rPr>
          <w:rFonts w:ascii="Arial" w:hAnsi="Arial" w:cs="Arial"/>
        </w:rPr>
        <w:t>Nome do servidor responsável;</w:t>
      </w:r>
    </w:p>
    <w:p w14:paraId="5DAFA2AD" w14:textId="5286C384" w:rsidR="007A533E" w:rsidRPr="00183D9A" w:rsidRDefault="007A533E" w:rsidP="007A533E">
      <w:pPr>
        <w:pStyle w:val="PargrafodaLista"/>
        <w:numPr>
          <w:ilvl w:val="0"/>
          <w:numId w:val="15"/>
        </w:numPr>
        <w:spacing w:before="0" w:line="276" w:lineRule="auto"/>
        <w:ind w:left="714" w:hanging="357"/>
        <w:jc w:val="both"/>
        <w:rPr>
          <w:rFonts w:cs="Arial"/>
        </w:rPr>
      </w:pPr>
      <w:r w:rsidRPr="00183D9A">
        <w:rPr>
          <w:rFonts w:ascii="Arial" w:hAnsi="Arial" w:cs="Arial"/>
        </w:rPr>
        <w:t>Quantidade fornecida;</w:t>
      </w:r>
    </w:p>
    <w:p w14:paraId="1489973B" w14:textId="10631E5B" w:rsidR="007A533E" w:rsidRPr="00183D9A" w:rsidRDefault="007A533E" w:rsidP="007A533E">
      <w:pPr>
        <w:pStyle w:val="PargrafodaLista"/>
        <w:numPr>
          <w:ilvl w:val="0"/>
          <w:numId w:val="15"/>
        </w:numPr>
        <w:spacing w:before="0" w:line="276" w:lineRule="auto"/>
        <w:ind w:left="714" w:hanging="357"/>
        <w:jc w:val="both"/>
        <w:rPr>
          <w:rFonts w:cs="Arial"/>
        </w:rPr>
      </w:pPr>
      <w:r w:rsidRPr="00183D9A">
        <w:rPr>
          <w:rFonts w:ascii="Arial" w:hAnsi="Arial" w:cs="Arial"/>
        </w:rPr>
        <w:t>Tipo de combustível.</w:t>
      </w:r>
    </w:p>
    <w:p w14:paraId="7FB1BB0A" w14:textId="77777777" w:rsidR="007A533E" w:rsidRDefault="007A533E" w:rsidP="00215A03">
      <w:pPr>
        <w:spacing w:after="0" w:line="276" w:lineRule="auto"/>
        <w:jc w:val="both"/>
        <w:rPr>
          <w:rFonts w:cs="Arial"/>
        </w:rPr>
      </w:pPr>
    </w:p>
    <w:p w14:paraId="06E955E8" w14:textId="77777777" w:rsidR="007A533E" w:rsidRPr="008E7595" w:rsidRDefault="007A533E" w:rsidP="00215A03">
      <w:pPr>
        <w:spacing w:after="0" w:line="276" w:lineRule="auto"/>
        <w:jc w:val="both"/>
        <w:rPr>
          <w:rFonts w:cs="Arial"/>
        </w:rPr>
      </w:pPr>
    </w:p>
    <w:p w14:paraId="0AA9BBA5" w14:textId="6BF4B61C" w:rsidR="008C1245" w:rsidRPr="008E7595" w:rsidRDefault="00AF665A" w:rsidP="00183D9A">
      <w:pPr>
        <w:pStyle w:val="Ttulo2"/>
      </w:pPr>
      <w:r>
        <w:t>5</w:t>
      </w:r>
      <w:r w:rsidR="008C1245" w:rsidRPr="008E7595">
        <w:t>. PRINCIPAIS REQUISITOS OBRIGACIONAIS</w:t>
      </w:r>
    </w:p>
    <w:p w14:paraId="2C904DA8" w14:textId="3211299C" w:rsidR="008C1245" w:rsidRPr="008E7595" w:rsidRDefault="00AF665A" w:rsidP="00AE4BD2">
      <w:pPr>
        <w:spacing w:after="0" w:line="276" w:lineRule="auto"/>
        <w:jc w:val="both"/>
        <w:rPr>
          <w:rFonts w:cs="Arial"/>
        </w:rPr>
      </w:pPr>
      <w:r>
        <w:rPr>
          <w:rFonts w:cs="Arial"/>
          <w:b/>
          <w:bCs/>
        </w:rPr>
        <w:t>5</w:t>
      </w:r>
      <w:r w:rsidR="008C1245" w:rsidRPr="008E7595">
        <w:rPr>
          <w:rFonts w:cs="Arial"/>
          <w:b/>
          <w:bCs/>
        </w:rPr>
        <w:t>.1.</w:t>
      </w:r>
      <w:r w:rsidR="008C1245" w:rsidRPr="008E7595">
        <w:rPr>
          <w:rFonts w:cs="Arial"/>
        </w:rPr>
        <w:t xml:space="preserve"> </w:t>
      </w:r>
      <w:r w:rsidR="003905D8" w:rsidRPr="008E7595">
        <w:rPr>
          <w:rFonts w:cs="Arial"/>
        </w:rPr>
        <w:t>Fornecer o combustível de acordo com as especificações e condições previstas deste termo de Referência</w:t>
      </w:r>
      <w:r w:rsidR="008C1245" w:rsidRPr="008E7595">
        <w:rPr>
          <w:rFonts w:cs="Arial"/>
        </w:rPr>
        <w:t>.</w:t>
      </w:r>
    </w:p>
    <w:p w14:paraId="37000005" w14:textId="69059D5F" w:rsidR="008C1245" w:rsidRPr="008E7595" w:rsidRDefault="00AF665A" w:rsidP="00AE4BD2">
      <w:pPr>
        <w:spacing w:after="0" w:line="276" w:lineRule="auto"/>
        <w:jc w:val="both"/>
        <w:rPr>
          <w:rFonts w:cs="Arial"/>
        </w:rPr>
      </w:pPr>
      <w:r>
        <w:rPr>
          <w:rFonts w:cs="Arial"/>
          <w:b/>
          <w:bCs/>
        </w:rPr>
        <w:t>5</w:t>
      </w:r>
      <w:r w:rsidR="008C1245" w:rsidRPr="008E7595">
        <w:rPr>
          <w:rFonts w:cs="Arial"/>
          <w:b/>
          <w:bCs/>
        </w:rPr>
        <w:t>.2.</w:t>
      </w:r>
      <w:r w:rsidR="008C1245" w:rsidRPr="008E7595">
        <w:rPr>
          <w:rFonts w:cs="Arial"/>
        </w:rPr>
        <w:t xml:space="preserve"> Assumir a responsabilidade por todas as providências e obrigações estabelecidas nas legislações pertinentes ao objeto da contratação.</w:t>
      </w:r>
    </w:p>
    <w:p w14:paraId="160D9F6E" w14:textId="3BADF602" w:rsidR="008C1245" w:rsidRPr="008E7595" w:rsidRDefault="00AF665A" w:rsidP="00AE4BD2">
      <w:pPr>
        <w:spacing w:after="0" w:line="276" w:lineRule="auto"/>
        <w:jc w:val="both"/>
        <w:rPr>
          <w:rFonts w:cs="Arial"/>
        </w:rPr>
      </w:pPr>
      <w:r>
        <w:rPr>
          <w:rFonts w:cs="Arial"/>
          <w:b/>
          <w:bCs/>
        </w:rPr>
        <w:t>5</w:t>
      </w:r>
      <w:r w:rsidR="008C1245" w:rsidRPr="008E7595">
        <w:rPr>
          <w:rFonts w:cs="Arial"/>
          <w:b/>
          <w:bCs/>
        </w:rPr>
        <w:t>.3.</w:t>
      </w:r>
      <w:r w:rsidR="008C1245" w:rsidRPr="008E7595">
        <w:rPr>
          <w:rFonts w:cs="Arial"/>
        </w:rPr>
        <w:t xml:space="preserve"> Responder por todos os ônus referente ao fornecimento do material, tais como frete, impostos e dentre outros.</w:t>
      </w:r>
    </w:p>
    <w:p w14:paraId="23A9E9BF" w14:textId="34ECF56E" w:rsidR="008C1245" w:rsidRPr="008E7595" w:rsidRDefault="00AF665A" w:rsidP="00AE4BD2">
      <w:pPr>
        <w:spacing w:after="0" w:line="276" w:lineRule="auto"/>
        <w:jc w:val="both"/>
        <w:rPr>
          <w:rFonts w:cs="Arial"/>
        </w:rPr>
      </w:pPr>
      <w:r>
        <w:rPr>
          <w:rFonts w:cs="Arial"/>
          <w:b/>
          <w:bCs/>
        </w:rPr>
        <w:t>5</w:t>
      </w:r>
      <w:r w:rsidR="008C1245" w:rsidRPr="008E7595">
        <w:rPr>
          <w:rFonts w:cs="Arial"/>
          <w:b/>
          <w:bCs/>
        </w:rPr>
        <w:t>.4.</w:t>
      </w:r>
      <w:r w:rsidR="008C1245" w:rsidRPr="008E7595">
        <w:rPr>
          <w:rFonts w:cs="Arial"/>
        </w:rPr>
        <w:t xml:space="preserve"> Não será admitida a subcontratação do objeto contratual.</w:t>
      </w:r>
    </w:p>
    <w:p w14:paraId="4879135C" w14:textId="167C0962" w:rsidR="008C1245" w:rsidRPr="008E7595" w:rsidRDefault="00AF665A" w:rsidP="00AE4BD2">
      <w:pPr>
        <w:spacing w:after="0" w:line="276" w:lineRule="auto"/>
        <w:jc w:val="both"/>
        <w:rPr>
          <w:rFonts w:cs="Arial"/>
        </w:rPr>
      </w:pPr>
      <w:r>
        <w:rPr>
          <w:rFonts w:cs="Arial"/>
          <w:b/>
          <w:bCs/>
        </w:rPr>
        <w:t>5</w:t>
      </w:r>
      <w:r w:rsidR="008C1245" w:rsidRPr="008E7595">
        <w:rPr>
          <w:rFonts w:cs="Arial"/>
          <w:b/>
          <w:bCs/>
        </w:rPr>
        <w:t>.5.</w:t>
      </w:r>
      <w:r w:rsidR="008C1245" w:rsidRPr="008E7595">
        <w:rPr>
          <w:rFonts w:cs="Arial"/>
        </w:rPr>
        <w:t xml:space="preserve"> Trata-se de contratação de baixa complexidade, e o pagamento é condicionado às entregas do material.</w:t>
      </w:r>
    </w:p>
    <w:p w14:paraId="67E89B7E" w14:textId="77777777" w:rsidR="008C1245" w:rsidRPr="008E7595" w:rsidRDefault="008C1245" w:rsidP="00AE4BD2">
      <w:pPr>
        <w:spacing w:after="0" w:line="276" w:lineRule="auto"/>
        <w:jc w:val="both"/>
        <w:rPr>
          <w:rFonts w:cs="Arial"/>
        </w:rPr>
      </w:pPr>
    </w:p>
    <w:p w14:paraId="61A22044" w14:textId="79299CFE" w:rsidR="008C1245" w:rsidRPr="008E7595" w:rsidRDefault="00AF665A" w:rsidP="00183D9A">
      <w:pPr>
        <w:pStyle w:val="Ttulo2"/>
      </w:pPr>
      <w:r>
        <w:t>6</w:t>
      </w:r>
      <w:r w:rsidR="008C1245" w:rsidRPr="008E7595">
        <w:t>. DAS CONDIÇÕES GERAIS DA CONTRATAÇÃO (ART. 6º, XXIII, “A” E “I” DA LEI N.14.133/2021).</w:t>
      </w:r>
    </w:p>
    <w:p w14:paraId="23BCB555" w14:textId="4CA03017" w:rsidR="008C1245" w:rsidRPr="008E7595" w:rsidRDefault="00AF665A" w:rsidP="00AE4BD2">
      <w:pPr>
        <w:spacing w:after="0" w:line="276" w:lineRule="auto"/>
        <w:jc w:val="both"/>
        <w:rPr>
          <w:rFonts w:cs="Arial"/>
        </w:rPr>
      </w:pPr>
      <w:r>
        <w:rPr>
          <w:rFonts w:cs="Arial"/>
          <w:b/>
          <w:bCs/>
        </w:rPr>
        <w:t>6</w:t>
      </w:r>
      <w:r w:rsidR="008C1245" w:rsidRPr="008E7595">
        <w:rPr>
          <w:rFonts w:cs="Arial"/>
          <w:b/>
          <w:bCs/>
        </w:rPr>
        <w:t>.1.</w:t>
      </w:r>
      <w:r w:rsidR="008C1245" w:rsidRPr="008E7595">
        <w:rPr>
          <w:rFonts w:cs="Arial"/>
        </w:rPr>
        <w:t xml:space="preserve"> </w:t>
      </w:r>
      <w:r w:rsidR="00D36DEE" w:rsidRPr="008E7595">
        <w:rPr>
          <w:rFonts w:cs="Arial"/>
        </w:rPr>
        <w:t>O fornecimento de combustível: gasolina comum, para abastecimento do veículo pertencente ao Instituto de Previdência de Rio Claro</w:t>
      </w:r>
      <w:r w:rsidR="008C1245" w:rsidRPr="008E7595">
        <w:rPr>
          <w:rFonts w:cs="Arial"/>
        </w:rPr>
        <w:t>, e sob demanda da unidade, conforme condições e exigências estabelecidas neste instrumento.</w:t>
      </w:r>
    </w:p>
    <w:p w14:paraId="1985558C" w14:textId="16E84E13" w:rsidR="008C1245" w:rsidRPr="008E7595" w:rsidRDefault="00AF665A" w:rsidP="00AE4BD2">
      <w:pPr>
        <w:spacing w:after="0" w:line="276" w:lineRule="auto"/>
        <w:jc w:val="both"/>
        <w:rPr>
          <w:rFonts w:cs="Arial"/>
        </w:rPr>
      </w:pPr>
      <w:r>
        <w:rPr>
          <w:rFonts w:cs="Arial"/>
          <w:b/>
          <w:bCs/>
        </w:rPr>
        <w:lastRenderedPageBreak/>
        <w:t>6</w:t>
      </w:r>
      <w:r w:rsidR="008C1245" w:rsidRPr="008E7595">
        <w:rPr>
          <w:rFonts w:cs="Arial"/>
          <w:b/>
          <w:bCs/>
        </w:rPr>
        <w:t>.2.</w:t>
      </w:r>
      <w:r w:rsidR="008C1245" w:rsidRPr="008E7595">
        <w:rPr>
          <w:rFonts w:cs="Arial"/>
        </w:rPr>
        <w:t xml:space="preserve"> O prazo de vigência da contratação é de 12 meses contados do(a) assinatura do contrato ou documento que o substitua, na forma do artigo 105 da Lei n° 14.133/2021.</w:t>
      </w:r>
    </w:p>
    <w:p w14:paraId="5D974583" w14:textId="77777777" w:rsidR="008C1245" w:rsidRPr="008E7595" w:rsidRDefault="008C1245" w:rsidP="00AE4BD2">
      <w:pPr>
        <w:spacing w:after="0" w:line="276" w:lineRule="auto"/>
        <w:jc w:val="both"/>
        <w:rPr>
          <w:rFonts w:cs="Arial"/>
        </w:rPr>
      </w:pPr>
    </w:p>
    <w:p w14:paraId="19AA8F72" w14:textId="406D46E8" w:rsidR="008C1245" w:rsidRPr="008E7595" w:rsidRDefault="00E10D9B" w:rsidP="00183D9A">
      <w:pPr>
        <w:pStyle w:val="Ttulo2"/>
      </w:pPr>
      <w:r>
        <w:t>7</w:t>
      </w:r>
      <w:r w:rsidR="008C1245" w:rsidRPr="008E7595">
        <w:t>. REQUISITOS DA CONTRATAÇÃO (art. 6º, XXIII, alínea ‘d’, da Lei nº 14.133/21)</w:t>
      </w:r>
    </w:p>
    <w:p w14:paraId="3F4DBF69" w14:textId="07A545F3" w:rsidR="008C1245" w:rsidRPr="008E7595" w:rsidRDefault="00E10D9B" w:rsidP="00AE4BD2">
      <w:pPr>
        <w:spacing w:after="0" w:line="276" w:lineRule="auto"/>
        <w:jc w:val="both"/>
        <w:rPr>
          <w:rFonts w:cs="Arial"/>
        </w:rPr>
      </w:pPr>
      <w:r>
        <w:rPr>
          <w:rFonts w:cs="Arial"/>
          <w:b/>
          <w:bCs/>
        </w:rPr>
        <w:t>7</w:t>
      </w:r>
      <w:r w:rsidR="008C1245" w:rsidRPr="008E7595">
        <w:rPr>
          <w:rFonts w:cs="Arial"/>
          <w:b/>
          <w:bCs/>
        </w:rPr>
        <w:t xml:space="preserve">.1. </w:t>
      </w:r>
      <w:r w:rsidR="008C1245" w:rsidRPr="008E7595">
        <w:rPr>
          <w:rFonts w:cs="Arial"/>
        </w:rPr>
        <w:t xml:space="preserve">A contratação deverá observar os seguintes requisitos: </w:t>
      </w:r>
    </w:p>
    <w:p w14:paraId="24B5056C" w14:textId="44BEA266" w:rsidR="008C1245" w:rsidRPr="008E7595" w:rsidRDefault="00E10D9B" w:rsidP="00AE4BD2">
      <w:pPr>
        <w:spacing w:after="0" w:line="276" w:lineRule="auto"/>
        <w:jc w:val="both"/>
        <w:rPr>
          <w:rFonts w:cs="Arial"/>
        </w:rPr>
      </w:pPr>
      <w:r>
        <w:rPr>
          <w:rFonts w:cs="Arial"/>
          <w:b/>
          <w:bCs/>
        </w:rPr>
        <w:t>7</w:t>
      </w:r>
      <w:r w:rsidR="008C1245" w:rsidRPr="008E7595">
        <w:rPr>
          <w:rFonts w:cs="Arial"/>
          <w:b/>
          <w:bCs/>
        </w:rPr>
        <w:t xml:space="preserve">.1.1. </w:t>
      </w:r>
      <w:r w:rsidR="008C1245" w:rsidRPr="008E7595">
        <w:rPr>
          <w:rFonts w:cs="Arial"/>
        </w:rPr>
        <w:t>Que sejam observados os requisitos ambientais para a obtenção de certificação do Instituto Nacional de Metrologia, Normalização e Qualidade Industrial (INMETRO) como produtos sustentáveis ou de menor impacto ambiental em relação aos seus similares.</w:t>
      </w:r>
    </w:p>
    <w:p w14:paraId="4F9DD7C0" w14:textId="37758675" w:rsidR="008C1245" w:rsidRPr="008E7595" w:rsidRDefault="00E10D9B" w:rsidP="00AE4BD2">
      <w:pPr>
        <w:spacing w:after="0" w:line="276" w:lineRule="auto"/>
        <w:jc w:val="both"/>
        <w:rPr>
          <w:rFonts w:cs="Arial"/>
        </w:rPr>
      </w:pPr>
      <w:r>
        <w:rPr>
          <w:rFonts w:cs="Arial"/>
          <w:b/>
          <w:bCs/>
        </w:rPr>
        <w:t>7</w:t>
      </w:r>
      <w:r w:rsidR="008C1245" w:rsidRPr="008E7595">
        <w:rPr>
          <w:rFonts w:cs="Arial"/>
          <w:b/>
          <w:bCs/>
        </w:rPr>
        <w:t xml:space="preserve">.1.2. </w:t>
      </w:r>
      <w:r w:rsidR="008C1245" w:rsidRPr="008E7595">
        <w:rPr>
          <w:rFonts w:cs="Arial"/>
        </w:rPr>
        <w:t>A</w:t>
      </w:r>
      <w:r w:rsidR="00AF51D8" w:rsidRPr="008E7595">
        <w:rPr>
          <w:rFonts w:cs="Arial"/>
        </w:rPr>
        <w:t xml:space="preserve"> Contratada vencedora deverá entregar o combustível de acordo a necessidade de consumo da autarquia</w:t>
      </w:r>
      <w:r w:rsidR="00185556" w:rsidRPr="008E7595">
        <w:rPr>
          <w:rFonts w:cs="Arial"/>
        </w:rPr>
        <w:t>, sendo de forma parcelada diretamente no tanque do veículo</w:t>
      </w:r>
      <w:r w:rsidR="008C1245" w:rsidRPr="008E7595">
        <w:rPr>
          <w:rFonts w:cs="Arial"/>
        </w:rPr>
        <w:t>.</w:t>
      </w:r>
    </w:p>
    <w:p w14:paraId="4DC744B2" w14:textId="40EC7141" w:rsidR="009959A3" w:rsidRPr="008E7595" w:rsidRDefault="00E10D9B" w:rsidP="00AE4BD2">
      <w:pPr>
        <w:spacing w:after="0" w:line="276" w:lineRule="auto"/>
        <w:jc w:val="both"/>
        <w:rPr>
          <w:rFonts w:cs="Arial"/>
        </w:rPr>
      </w:pPr>
      <w:r>
        <w:rPr>
          <w:rFonts w:cs="Arial"/>
          <w:b/>
          <w:bCs/>
        </w:rPr>
        <w:t>7</w:t>
      </w:r>
      <w:r w:rsidR="008C1245" w:rsidRPr="008E7595">
        <w:rPr>
          <w:rFonts w:cs="Arial"/>
          <w:b/>
          <w:bCs/>
        </w:rPr>
        <w:t>.1.3.</w:t>
      </w:r>
      <w:r w:rsidR="00185556" w:rsidRPr="008E7595">
        <w:rPr>
          <w:rFonts w:cs="Arial"/>
          <w:b/>
          <w:bCs/>
        </w:rPr>
        <w:t xml:space="preserve"> </w:t>
      </w:r>
      <w:r w:rsidR="00185556" w:rsidRPr="008E7595">
        <w:rPr>
          <w:rFonts w:cs="Arial"/>
        </w:rPr>
        <w:t>O veículo da Autarquia, deverá ser abastecido nas instalações da fornecedora, mediante autorização formal (escrita)</w:t>
      </w:r>
      <w:r w:rsidR="008C1245" w:rsidRPr="008E7595">
        <w:rPr>
          <w:rFonts w:cs="Arial"/>
        </w:rPr>
        <w:t xml:space="preserve">. </w:t>
      </w:r>
    </w:p>
    <w:p w14:paraId="756AC095" w14:textId="22E33DEE" w:rsidR="008C1245" w:rsidRPr="008E7595" w:rsidRDefault="00E10D9B" w:rsidP="00AE4BD2">
      <w:pPr>
        <w:spacing w:after="0" w:line="276" w:lineRule="auto"/>
        <w:jc w:val="both"/>
        <w:rPr>
          <w:rFonts w:cs="Arial"/>
        </w:rPr>
      </w:pPr>
      <w:r>
        <w:rPr>
          <w:rFonts w:cs="Arial"/>
          <w:b/>
          <w:bCs/>
        </w:rPr>
        <w:t>7</w:t>
      </w:r>
      <w:r w:rsidR="00185556" w:rsidRPr="008E7595">
        <w:rPr>
          <w:rFonts w:cs="Arial"/>
          <w:b/>
          <w:bCs/>
        </w:rPr>
        <w:t xml:space="preserve">.1.4. </w:t>
      </w:r>
      <w:r w:rsidR="00185556" w:rsidRPr="008E7595">
        <w:rPr>
          <w:rFonts w:cs="Arial"/>
        </w:rPr>
        <w:t>O local de abastecimento deverá estar localizado nas dependências do perímetro urbano do Município de Rio Claro - SP, devidamente instalado e licenciado e apto para recepcionar e realizar abastecimento no veículo da Autarquia.</w:t>
      </w:r>
    </w:p>
    <w:p w14:paraId="1B6AFA2F" w14:textId="77777777" w:rsidR="008C1245" w:rsidRPr="008E7595" w:rsidRDefault="008C1245" w:rsidP="00AE4BD2">
      <w:pPr>
        <w:spacing w:after="0" w:line="276" w:lineRule="auto"/>
        <w:jc w:val="both"/>
        <w:rPr>
          <w:rFonts w:cs="Arial"/>
        </w:rPr>
      </w:pPr>
    </w:p>
    <w:p w14:paraId="720C9FD5" w14:textId="117E2CAD" w:rsidR="008C1245" w:rsidRPr="008E7595" w:rsidRDefault="00866308" w:rsidP="00183D9A">
      <w:pPr>
        <w:pStyle w:val="Ttulo2"/>
      </w:pPr>
      <w:r>
        <w:t>8</w:t>
      </w:r>
      <w:r w:rsidR="008C1245" w:rsidRPr="008E7595">
        <w:t>. MODELO DE EXECUÇÃO CONTRATUAL (arts. 6º, XXIII, alínea “e” e 40, §1º, inciso II, da Lei nº 14.133/2021).</w:t>
      </w:r>
    </w:p>
    <w:p w14:paraId="695CA883" w14:textId="6B4863FE" w:rsidR="008C1245" w:rsidRPr="008E7595" w:rsidRDefault="00866308" w:rsidP="00AE4BD2">
      <w:pPr>
        <w:pStyle w:val="PargrafodaLista"/>
        <w:spacing w:before="0" w:line="276" w:lineRule="auto"/>
        <w:ind w:left="0"/>
        <w:jc w:val="both"/>
        <w:rPr>
          <w:rFonts w:ascii="Arial" w:hAnsi="Arial" w:cs="Arial"/>
        </w:rPr>
      </w:pPr>
      <w:r>
        <w:rPr>
          <w:rFonts w:ascii="Arial" w:hAnsi="Arial" w:cs="Arial"/>
          <w:b/>
          <w:bCs/>
        </w:rPr>
        <w:t>8</w:t>
      </w:r>
      <w:r w:rsidR="008C1245" w:rsidRPr="008E7595">
        <w:rPr>
          <w:rFonts w:ascii="Arial" w:hAnsi="Arial" w:cs="Arial"/>
          <w:b/>
          <w:bCs/>
        </w:rPr>
        <w:t xml:space="preserve">.1. </w:t>
      </w:r>
      <w:r w:rsidR="008C1245" w:rsidRPr="008E7595">
        <w:rPr>
          <w:rFonts w:ascii="Arial" w:hAnsi="Arial" w:cs="Arial"/>
        </w:rPr>
        <w:t>O</w:t>
      </w:r>
      <w:r w:rsidR="00C75BDE" w:rsidRPr="008E7595">
        <w:rPr>
          <w:rFonts w:ascii="Arial" w:hAnsi="Arial" w:cs="Arial"/>
        </w:rPr>
        <w:t xml:space="preserve"> fornecimento de gasolina comum</w:t>
      </w:r>
      <w:r w:rsidR="008C1245" w:rsidRPr="008E7595">
        <w:rPr>
          <w:rFonts w:ascii="Arial" w:hAnsi="Arial" w:cs="Arial"/>
        </w:rPr>
        <w:t xml:space="preserve"> será realizado </w:t>
      </w:r>
      <w:r w:rsidR="00C75BDE" w:rsidRPr="008E7595">
        <w:rPr>
          <w:rFonts w:ascii="Arial" w:hAnsi="Arial" w:cs="Arial"/>
        </w:rPr>
        <w:t>conforme a demanda d</w:t>
      </w:r>
      <w:r w:rsidR="008C1245" w:rsidRPr="008E7595">
        <w:rPr>
          <w:rFonts w:ascii="Arial" w:hAnsi="Arial" w:cs="Arial"/>
        </w:rPr>
        <w:t xml:space="preserve">o Instituto de Previdência de Rio Claro, </w:t>
      </w:r>
      <w:r w:rsidR="00C75BDE" w:rsidRPr="008E7595">
        <w:rPr>
          <w:rFonts w:ascii="Arial" w:hAnsi="Arial" w:cs="Arial"/>
        </w:rPr>
        <w:t>d</w:t>
      </w:r>
      <w:r w:rsidR="008C1245" w:rsidRPr="008E7595">
        <w:rPr>
          <w:rFonts w:ascii="Arial" w:hAnsi="Arial" w:cs="Arial"/>
        </w:rPr>
        <w:t xml:space="preserve">e forma parcelada, de "até" </w:t>
      </w:r>
      <w:r w:rsidR="00C75BDE" w:rsidRPr="008E7595">
        <w:rPr>
          <w:rFonts w:ascii="Arial" w:hAnsi="Arial" w:cs="Arial"/>
        </w:rPr>
        <w:t>500 lts</w:t>
      </w:r>
      <w:r w:rsidR="008C1245" w:rsidRPr="008E7595">
        <w:rPr>
          <w:rFonts w:ascii="Arial" w:hAnsi="Arial" w:cs="Arial"/>
        </w:rPr>
        <w:t xml:space="preserve"> (</w:t>
      </w:r>
      <w:r w:rsidR="00C75BDE" w:rsidRPr="008E7595">
        <w:rPr>
          <w:rFonts w:ascii="Arial" w:hAnsi="Arial" w:cs="Arial"/>
        </w:rPr>
        <w:t>quinhentos litros)</w:t>
      </w:r>
      <w:r w:rsidR="008C1245" w:rsidRPr="008E7595">
        <w:rPr>
          <w:rFonts w:ascii="Arial" w:hAnsi="Arial" w:cs="Arial"/>
        </w:rPr>
        <w:t>.</w:t>
      </w:r>
    </w:p>
    <w:p w14:paraId="7F977FDD" w14:textId="19F5F0B6" w:rsidR="008C1245" w:rsidRPr="008E7595" w:rsidRDefault="00866308" w:rsidP="00AE4BD2">
      <w:pPr>
        <w:pStyle w:val="PargrafodaLista"/>
        <w:spacing w:before="0" w:line="276" w:lineRule="auto"/>
        <w:ind w:left="0"/>
        <w:jc w:val="both"/>
        <w:rPr>
          <w:rFonts w:ascii="Arial" w:hAnsi="Arial" w:cs="Arial"/>
        </w:rPr>
      </w:pPr>
      <w:r>
        <w:rPr>
          <w:rFonts w:ascii="Arial" w:hAnsi="Arial" w:cs="Arial"/>
          <w:b/>
          <w:bCs/>
        </w:rPr>
        <w:t>8</w:t>
      </w:r>
      <w:r w:rsidR="008C1245" w:rsidRPr="008E7595">
        <w:rPr>
          <w:rFonts w:ascii="Arial" w:hAnsi="Arial" w:cs="Arial"/>
          <w:b/>
          <w:bCs/>
        </w:rPr>
        <w:t xml:space="preserve">.2. </w:t>
      </w:r>
      <w:r w:rsidR="008C1245" w:rsidRPr="008E7595">
        <w:rPr>
          <w:rFonts w:ascii="Arial" w:hAnsi="Arial" w:cs="Arial"/>
        </w:rPr>
        <w:t>No ato da entrega do material, a Contratada deverá fornecer Recibo de Entrega, contendo o quantitativo entregue, data do fornecimento e responsável pela entrega.</w:t>
      </w:r>
    </w:p>
    <w:p w14:paraId="721144DB" w14:textId="0B961D00" w:rsidR="008C1245" w:rsidRPr="008E7595" w:rsidRDefault="00866308" w:rsidP="00AE4BD2">
      <w:pPr>
        <w:pStyle w:val="PargrafodaLista"/>
        <w:spacing w:before="0" w:line="276" w:lineRule="auto"/>
        <w:ind w:left="0"/>
        <w:jc w:val="both"/>
        <w:rPr>
          <w:rFonts w:ascii="Arial" w:hAnsi="Arial" w:cs="Arial"/>
        </w:rPr>
      </w:pPr>
      <w:r>
        <w:rPr>
          <w:rFonts w:ascii="Arial" w:hAnsi="Arial" w:cs="Arial"/>
          <w:b/>
          <w:bCs/>
        </w:rPr>
        <w:t>8</w:t>
      </w:r>
      <w:r w:rsidR="008C1245" w:rsidRPr="008E7595">
        <w:rPr>
          <w:rFonts w:ascii="Arial" w:hAnsi="Arial" w:cs="Arial"/>
          <w:b/>
          <w:bCs/>
        </w:rPr>
        <w:t>.</w:t>
      </w:r>
      <w:r>
        <w:rPr>
          <w:rFonts w:ascii="Arial" w:hAnsi="Arial" w:cs="Arial"/>
          <w:b/>
          <w:bCs/>
        </w:rPr>
        <w:t>3</w:t>
      </w:r>
      <w:r w:rsidR="008C1245" w:rsidRPr="008E7595">
        <w:rPr>
          <w:rFonts w:ascii="Arial" w:hAnsi="Arial" w:cs="Arial"/>
          <w:b/>
          <w:bCs/>
        </w:rPr>
        <w:t>.</w:t>
      </w:r>
      <w:r w:rsidR="008C1245" w:rsidRPr="008E7595">
        <w:rPr>
          <w:rFonts w:ascii="Arial" w:hAnsi="Arial" w:cs="Arial"/>
        </w:rPr>
        <w:t xml:space="preserve"> Uma via do Recibo de Entrega ficará em poder do responsável pelo recebimento do material e servirá de controle de medição para a conferência do fiscal e recebimento provisório.</w:t>
      </w:r>
    </w:p>
    <w:p w14:paraId="1B8B8444" w14:textId="5EF318BE" w:rsidR="008C1245" w:rsidRPr="008E7595" w:rsidRDefault="00866308" w:rsidP="00AE4BD2">
      <w:pPr>
        <w:pStyle w:val="PargrafodaLista"/>
        <w:spacing w:before="0" w:line="276" w:lineRule="auto"/>
        <w:ind w:left="0"/>
        <w:jc w:val="both"/>
        <w:rPr>
          <w:rFonts w:ascii="Arial" w:hAnsi="Arial" w:cs="Arial"/>
        </w:rPr>
      </w:pPr>
      <w:r>
        <w:rPr>
          <w:rFonts w:ascii="Arial" w:hAnsi="Arial" w:cs="Arial"/>
          <w:b/>
          <w:bCs/>
        </w:rPr>
        <w:t>8</w:t>
      </w:r>
      <w:r w:rsidR="008C1245" w:rsidRPr="008E7595">
        <w:rPr>
          <w:rFonts w:ascii="Arial" w:hAnsi="Arial" w:cs="Arial"/>
          <w:b/>
          <w:bCs/>
        </w:rPr>
        <w:t>.</w:t>
      </w:r>
      <w:r>
        <w:rPr>
          <w:rFonts w:ascii="Arial" w:hAnsi="Arial" w:cs="Arial"/>
          <w:b/>
          <w:bCs/>
        </w:rPr>
        <w:t>4</w:t>
      </w:r>
      <w:r w:rsidR="008C1245" w:rsidRPr="008E7595">
        <w:rPr>
          <w:rFonts w:ascii="Arial" w:hAnsi="Arial" w:cs="Arial"/>
          <w:b/>
          <w:bCs/>
        </w:rPr>
        <w:t xml:space="preserve">. </w:t>
      </w:r>
      <w:r w:rsidR="008C1245" w:rsidRPr="008E7595">
        <w:rPr>
          <w:rFonts w:ascii="Arial" w:hAnsi="Arial" w:cs="Arial"/>
        </w:rPr>
        <w:t>O be</w:t>
      </w:r>
      <w:r w:rsidR="00934F9B" w:rsidRPr="008E7595">
        <w:rPr>
          <w:rFonts w:ascii="Arial" w:hAnsi="Arial" w:cs="Arial"/>
        </w:rPr>
        <w:t>m</w:t>
      </w:r>
      <w:r w:rsidR="008C1245" w:rsidRPr="008E7595">
        <w:rPr>
          <w:rFonts w:ascii="Arial" w:hAnsi="Arial" w:cs="Arial"/>
        </w:rPr>
        <w:t xml:space="preserve"> poder</w:t>
      </w:r>
      <w:r w:rsidR="00934F9B" w:rsidRPr="008E7595">
        <w:rPr>
          <w:rFonts w:ascii="Arial" w:hAnsi="Arial" w:cs="Arial"/>
        </w:rPr>
        <w:t>á</w:t>
      </w:r>
      <w:r w:rsidR="008C1245" w:rsidRPr="008E7595">
        <w:rPr>
          <w:rFonts w:ascii="Arial" w:hAnsi="Arial" w:cs="Arial"/>
        </w:rPr>
        <w:t xml:space="preserve"> ser rejeitados, no todo ou em parte, quando em desacordo com as especificações constantes neste </w:t>
      </w:r>
      <w:r w:rsidR="008C1245" w:rsidRPr="008E7595">
        <w:rPr>
          <w:rFonts w:ascii="Arial" w:hAnsi="Arial" w:cs="Arial"/>
          <w:i/>
          <w:iCs/>
        </w:rPr>
        <w:t>Termo de Referência</w:t>
      </w:r>
      <w:r w:rsidR="008C1245" w:rsidRPr="008E7595">
        <w:rPr>
          <w:rFonts w:ascii="Arial" w:hAnsi="Arial" w:cs="Arial"/>
        </w:rPr>
        <w:t xml:space="preserve"> e na </w:t>
      </w:r>
      <w:r w:rsidR="008C1245" w:rsidRPr="008E7595">
        <w:rPr>
          <w:rFonts w:ascii="Arial" w:hAnsi="Arial" w:cs="Arial"/>
          <w:i/>
          <w:iCs/>
        </w:rPr>
        <w:t>Proposta</w:t>
      </w:r>
      <w:r w:rsidR="008C1245" w:rsidRPr="008E7595">
        <w:rPr>
          <w:rFonts w:ascii="Arial" w:hAnsi="Arial" w:cs="Arial"/>
        </w:rPr>
        <w:t>, devendo ser substituídos no prazo de 2(dois) dias, a contar da notificação da contratada, às suas custas, sem prejuízo da aplicação das penalidades.</w:t>
      </w:r>
    </w:p>
    <w:p w14:paraId="525DDE2C" w14:textId="77777777" w:rsidR="008C1245" w:rsidRPr="008E7595" w:rsidRDefault="008C1245" w:rsidP="00AE4BD2">
      <w:pPr>
        <w:pStyle w:val="PargrafodaLista"/>
        <w:spacing w:before="0" w:line="276" w:lineRule="auto"/>
        <w:ind w:left="0"/>
        <w:jc w:val="both"/>
        <w:rPr>
          <w:rFonts w:ascii="Arial" w:hAnsi="Arial" w:cs="Arial"/>
        </w:rPr>
      </w:pPr>
    </w:p>
    <w:p w14:paraId="76212409" w14:textId="3AE188A5" w:rsidR="008C1245" w:rsidRPr="008E7595" w:rsidRDefault="00400877" w:rsidP="00183D9A">
      <w:pPr>
        <w:pStyle w:val="Ttulo2"/>
      </w:pPr>
      <w:r>
        <w:t>9</w:t>
      </w:r>
      <w:r w:rsidR="008C1245" w:rsidRPr="008E7595">
        <w:t>. MODELO DE GESTÃO DO CONTRATO (art. 6º, XXIII, alínea “f”, da Lei nº 14.133/21)</w:t>
      </w:r>
    </w:p>
    <w:p w14:paraId="7070563E" w14:textId="3E2ACFD5"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.1. </w:t>
      </w:r>
      <w:r w:rsidR="008C1245" w:rsidRPr="008E7595">
        <w:rPr>
          <w:rFonts w:ascii="Arial" w:hAnsi="Arial" w:cs="Arial"/>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8C1245" w:rsidRPr="008E7595">
        <w:rPr>
          <w:rFonts w:ascii="Arial" w:hAnsi="Arial" w:cs="Arial"/>
          <w:i/>
        </w:rPr>
        <w:t>caput</w:t>
      </w:r>
      <w:r w:rsidR="008C1245" w:rsidRPr="008E7595">
        <w:rPr>
          <w:rFonts w:ascii="Arial" w:hAnsi="Arial" w:cs="Arial"/>
        </w:rPr>
        <w:t>).</w:t>
      </w:r>
    </w:p>
    <w:p w14:paraId="20A974CC" w14:textId="792EE339"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.2. </w:t>
      </w:r>
      <w:r w:rsidR="008C1245" w:rsidRPr="008E7595">
        <w:rPr>
          <w:rFonts w:ascii="Arial" w:hAnsi="Arial" w:cs="Arial"/>
        </w:rPr>
        <w:t>Em caso de impedimento, ordem de paralisação ou suspensão do contrato, o cronograma de execução será prorrogado automaticamente pelo tempo correspondente, anotadas tais circunstâncias mediante simples apostila (Lei nº 14.133/2021, art. 115, §5º).</w:t>
      </w:r>
    </w:p>
    <w:p w14:paraId="1FF27BB8" w14:textId="42A17384"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.3. </w:t>
      </w:r>
      <w:r w:rsidR="008C1245" w:rsidRPr="008E7595">
        <w:rPr>
          <w:rFonts w:ascii="Arial" w:hAnsi="Arial" w:cs="Arial"/>
        </w:rPr>
        <w:t xml:space="preserve">A execução do contrato deverá ser acompanhada e fiscalizada pelo(s) fiscal(is) do contrato, ou pelos respectivos substitutos (Lei nº 14.133/2021, art. 117, </w:t>
      </w:r>
      <w:r w:rsidR="008C1245" w:rsidRPr="008E7595">
        <w:rPr>
          <w:rFonts w:ascii="Arial" w:hAnsi="Arial" w:cs="Arial"/>
          <w:i/>
        </w:rPr>
        <w:t>caput</w:t>
      </w:r>
      <w:r w:rsidR="008C1245" w:rsidRPr="008E7595">
        <w:rPr>
          <w:rFonts w:ascii="Arial" w:hAnsi="Arial" w:cs="Arial"/>
        </w:rPr>
        <w:t>).</w:t>
      </w:r>
    </w:p>
    <w:p w14:paraId="348111DE" w14:textId="1CD56E16"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.4. </w:t>
      </w:r>
      <w:r w:rsidR="008C1245" w:rsidRPr="008E7595">
        <w:rPr>
          <w:rFonts w:ascii="Arial" w:hAnsi="Arial" w:cs="Arial"/>
        </w:rPr>
        <w:t>O fiscal do contrato anotará em registro próprio todas as ocorrências relacionadas à execução do contrato, determinando o que for necessário para a regularização das faltas ou dos defeitos observados (Lei nº 14.133/2021, art. 117, §1º).</w:t>
      </w:r>
    </w:p>
    <w:p w14:paraId="56974B30" w14:textId="18A2E1FB"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.5. </w:t>
      </w:r>
      <w:r w:rsidR="008C1245" w:rsidRPr="008E7595">
        <w:rPr>
          <w:rFonts w:ascii="Arial" w:hAnsi="Arial" w:cs="Arial"/>
        </w:rPr>
        <w:t>O fiscal do contrato informará a seus superiores, em tempo hábil para a adoção das medidas convenientes, a situação que demandar decisão ou providência que ultrapasse sua competência (Lei nº 14.133/2021, art. 117, §2º).</w:t>
      </w:r>
    </w:p>
    <w:p w14:paraId="052C4C9A" w14:textId="6FCD8A34"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.6. </w:t>
      </w:r>
      <w:r w:rsidR="008C1245" w:rsidRPr="008E7595">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F837376" w14:textId="0482295D"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lastRenderedPageBreak/>
        <w:t>9</w:t>
      </w:r>
      <w:r w:rsidR="008C1245" w:rsidRPr="008E7595">
        <w:rPr>
          <w:rFonts w:ascii="Arial" w:hAnsi="Arial" w:cs="Arial"/>
          <w:b/>
          <w:bCs/>
        </w:rPr>
        <w:t xml:space="preserve">.7. </w:t>
      </w:r>
      <w:r w:rsidR="008C1245" w:rsidRPr="008E7595">
        <w:rPr>
          <w:rFonts w:ascii="Arial" w:hAnsi="Arial" w:cs="Arial"/>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0F11C3B" w14:textId="227E57BA"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.8. </w:t>
      </w:r>
      <w:r w:rsidR="008C1245" w:rsidRPr="008E7595">
        <w:rPr>
          <w:rFonts w:ascii="Arial" w:hAnsi="Arial" w:cs="Arial"/>
        </w:rPr>
        <w:t xml:space="preserve">Somente o contratado será responsável pelos encargos trabalhistas, previdenciários, fiscais e comerciais resultantes da execução do contrato (Lei nº 14.133/2021, art. 121, </w:t>
      </w:r>
      <w:r w:rsidR="008C1245" w:rsidRPr="008E7595">
        <w:rPr>
          <w:rFonts w:ascii="Arial" w:hAnsi="Arial" w:cs="Arial"/>
          <w:i/>
        </w:rPr>
        <w:t>caput</w:t>
      </w:r>
      <w:r w:rsidR="008C1245" w:rsidRPr="008E7595">
        <w:rPr>
          <w:rFonts w:ascii="Arial" w:hAnsi="Arial" w:cs="Arial"/>
        </w:rPr>
        <w:t>).</w:t>
      </w:r>
    </w:p>
    <w:p w14:paraId="7CD4DD45" w14:textId="478C002C"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.9. </w:t>
      </w:r>
      <w:r w:rsidR="008C1245" w:rsidRPr="008E7595">
        <w:rPr>
          <w:rFonts w:ascii="Arial" w:hAnsi="Arial" w:cs="Arial"/>
        </w:rPr>
        <w:t>A inadimplência do contratado em relação aos encargos trabalhistas, fiscais e comerciais não transferirá à Administração a responsabilidade pelo seu pagamento e não poderá onerar o objeto do contrato (Lei nº 14.133/2021, art. 121, §1º).</w:t>
      </w:r>
    </w:p>
    <w:p w14:paraId="0D39981B" w14:textId="5C6D2324"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9</w:t>
      </w:r>
      <w:r w:rsidR="008C1245" w:rsidRPr="008E7595">
        <w:rPr>
          <w:rFonts w:ascii="Arial" w:hAnsi="Arial" w:cs="Arial"/>
          <w:b/>
          <w:bCs/>
        </w:rPr>
        <w:t xml:space="preserve">.10. </w:t>
      </w:r>
      <w:r w:rsidR="008C1245" w:rsidRPr="008E7595">
        <w:rPr>
          <w:rFonts w:ascii="Arial" w:hAnsi="Arial" w:cs="Arial"/>
        </w:rPr>
        <w:t>As comunicações entre o órgão ou entidade e a contratada devem ser realizadas por escrito sempre que o ato exigir tal formalidade, admitindo-se, excepcionalmente, o uso de mensagem eletrônica para esse fim (IN 5/2017, art. 44, §2º).</w:t>
      </w:r>
    </w:p>
    <w:p w14:paraId="758CF6FB" w14:textId="6C463398" w:rsidR="008C1245" w:rsidRPr="008E7595" w:rsidRDefault="00A96BAF" w:rsidP="00AE4BD2">
      <w:pPr>
        <w:pStyle w:val="PargrafodaLista"/>
        <w:spacing w:before="0" w:line="276" w:lineRule="auto"/>
        <w:ind w:left="0"/>
        <w:jc w:val="both"/>
        <w:rPr>
          <w:rFonts w:ascii="Arial" w:hAnsi="Arial" w:cs="Arial"/>
        </w:rPr>
      </w:pPr>
      <w:r w:rsidRPr="008E7595">
        <w:rPr>
          <w:noProof/>
        </w:rPr>
        <mc:AlternateContent>
          <mc:Choice Requires="wps">
            <w:drawing>
              <wp:anchor distT="0" distB="0" distL="0" distR="0" simplePos="0" relativeHeight="251686912" behindDoc="1" locked="0" layoutInCell="1" allowOverlap="1" wp14:anchorId="3340CF3C" wp14:editId="1C06962B">
                <wp:simplePos x="0" y="0"/>
                <wp:positionH relativeFrom="page">
                  <wp:posOffset>4624070</wp:posOffset>
                </wp:positionH>
                <wp:positionV relativeFrom="paragraph">
                  <wp:posOffset>263525</wp:posOffset>
                </wp:positionV>
                <wp:extent cx="38735" cy="9525"/>
                <wp:effectExtent l="4445" t="0" r="0" b="0"/>
                <wp:wrapNone/>
                <wp:docPr id="865646649"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9525"/>
                        </a:xfrm>
                        <a:custGeom>
                          <a:avLst/>
                          <a:gdLst>
                            <a:gd name="T0" fmla="*/ 38117 w 38735"/>
                            <a:gd name="T1" fmla="*/ 9529 h 9525"/>
                            <a:gd name="T2" fmla="*/ 0 w 38735"/>
                            <a:gd name="T3" fmla="*/ 9529 h 9525"/>
                            <a:gd name="T4" fmla="*/ 0 w 38735"/>
                            <a:gd name="T5" fmla="*/ 0 h 9525"/>
                            <a:gd name="T6" fmla="*/ 38117 w 38735"/>
                            <a:gd name="T7" fmla="*/ 0 h 9525"/>
                            <a:gd name="T8" fmla="*/ 38117 w 38735"/>
                            <a:gd name="T9" fmla="*/ 9529 h 9525"/>
                          </a:gdLst>
                          <a:ahLst/>
                          <a:cxnLst>
                            <a:cxn ang="0">
                              <a:pos x="T0" y="T1"/>
                            </a:cxn>
                            <a:cxn ang="0">
                              <a:pos x="T2" y="T3"/>
                            </a:cxn>
                            <a:cxn ang="0">
                              <a:pos x="T4" y="T5"/>
                            </a:cxn>
                            <a:cxn ang="0">
                              <a:pos x="T6" y="T7"/>
                            </a:cxn>
                            <a:cxn ang="0">
                              <a:pos x="T8" y="T9"/>
                            </a:cxn>
                          </a:cxnLst>
                          <a:rect l="0" t="0" r="r" b="b"/>
                          <a:pathLst>
                            <a:path w="38735" h="9525">
                              <a:moveTo>
                                <a:pt x="38117" y="9529"/>
                              </a:moveTo>
                              <a:lnTo>
                                <a:pt x="0" y="9529"/>
                              </a:lnTo>
                              <a:lnTo>
                                <a:pt x="0" y="0"/>
                              </a:lnTo>
                              <a:lnTo>
                                <a:pt x="38117" y="0"/>
                              </a:lnTo>
                              <a:lnTo>
                                <a:pt x="38117" y="95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F50B" id="Graphic 97" o:spid="_x0000_s1026" style="position:absolute;margin-left:364.1pt;margin-top:20.75pt;width:3.05pt;height:.7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" path="m38117,9529l,9529,,,38117,r,9529xe" fillcolor="black" stroked="f">
                <v:path arrowok="t" o:connecttype="custom" o:connectlocs="38117,9529;0,9529;0,0;38117,0;38117,9529" o:connectangles="0,0,0,0,0"/>
                <w10:wrap anchorx="page"/>
              </v:shape>
            </w:pict>
          </mc:Fallback>
        </mc:AlternateContent>
      </w:r>
      <w:r w:rsidR="00400877">
        <w:rPr>
          <w:rFonts w:ascii="Arial" w:hAnsi="Arial" w:cs="Arial"/>
          <w:b/>
          <w:bCs/>
        </w:rPr>
        <w:t>9</w:t>
      </w:r>
      <w:r w:rsidR="008C1245" w:rsidRPr="008E7595">
        <w:rPr>
          <w:rFonts w:ascii="Arial" w:hAnsi="Arial" w:cs="Arial"/>
          <w:b/>
          <w:bCs/>
        </w:rPr>
        <w:t>.11.</w:t>
      </w:r>
      <w:r w:rsidR="008C1245" w:rsidRPr="008E7595">
        <w:rPr>
          <w:rFonts w:ascii="Arial" w:hAnsi="Arial" w:cs="Arial"/>
        </w:rPr>
        <w:t xml:space="preserve">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w:t>
      </w:r>
      <w:r w:rsidR="001D4E09" w:rsidRPr="008E7595">
        <w:rPr>
          <w:rFonts w:ascii="Arial" w:hAnsi="Arial" w:cs="Arial"/>
        </w:rPr>
        <w:t>5</w:t>
      </w:r>
      <w:r w:rsidR="008C1245" w:rsidRPr="008E7595">
        <w:rPr>
          <w:rFonts w:ascii="Arial" w:hAnsi="Arial" w:cs="Arial"/>
        </w:rPr>
        <w:t>).</w:t>
      </w:r>
    </w:p>
    <w:p w14:paraId="3BEBFDB6" w14:textId="53AF8EA4" w:rsidR="008C1245" w:rsidRPr="008E7595" w:rsidRDefault="008C1245" w:rsidP="00183D9A">
      <w:pPr>
        <w:pStyle w:val="Ttulo2"/>
      </w:pPr>
      <w:r w:rsidRPr="008E7595">
        <w:br/>
      </w:r>
      <w:r w:rsidR="00400877">
        <w:t>10</w:t>
      </w:r>
      <w:r w:rsidRPr="008E7595">
        <w:t>. FORMA E CRITÉRIOS DE SELEÇÃO DO FORNECEDOR MEDIANTE O USO DO SISTEMA DE DISPENSA ELETRÔNICA (art. 6º, inciso XXIII, alínea ‘h’, da Lei nº 14.133/2021)</w:t>
      </w:r>
    </w:p>
    <w:p w14:paraId="6770F2C6" w14:textId="2B8DEE0D"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10</w:t>
      </w:r>
      <w:r w:rsidR="008C1245" w:rsidRPr="008E7595">
        <w:rPr>
          <w:rFonts w:ascii="Arial" w:hAnsi="Arial" w:cs="Arial"/>
          <w:b/>
          <w:bCs/>
        </w:rPr>
        <w:t xml:space="preserve">.1. </w:t>
      </w:r>
      <w:r w:rsidR="008C1245" w:rsidRPr="008E7595">
        <w:rPr>
          <w:rFonts w:ascii="Arial" w:hAnsi="Arial" w:cs="Arial"/>
        </w:rPr>
        <w:t>O fornecedor será selecionado por meio da realização de procedimento de dispensa de licitação, com fundamento na hipótese do art. 75, inciso II da Lei n.º 14.133/2021, que culminará com a seleção da proposta de menor preço global.</w:t>
      </w:r>
    </w:p>
    <w:p w14:paraId="731E96F4" w14:textId="281FF2BB" w:rsidR="008C1245" w:rsidRPr="008E7595" w:rsidRDefault="00400877" w:rsidP="00AE4BD2">
      <w:pPr>
        <w:pStyle w:val="PargrafodaLista"/>
        <w:spacing w:before="0" w:line="276" w:lineRule="auto"/>
        <w:ind w:left="0"/>
        <w:jc w:val="both"/>
        <w:rPr>
          <w:rFonts w:ascii="Arial" w:hAnsi="Arial" w:cs="Arial"/>
        </w:rPr>
      </w:pPr>
      <w:r>
        <w:rPr>
          <w:rFonts w:ascii="Arial" w:hAnsi="Arial" w:cs="Arial"/>
          <w:b/>
          <w:bCs/>
        </w:rPr>
        <w:t>10</w:t>
      </w:r>
      <w:r w:rsidR="008C1245" w:rsidRPr="008E7595">
        <w:rPr>
          <w:rFonts w:ascii="Arial" w:hAnsi="Arial" w:cs="Arial"/>
          <w:b/>
          <w:bCs/>
        </w:rPr>
        <w:t xml:space="preserve">.2. </w:t>
      </w:r>
      <w:r w:rsidR="008C1245" w:rsidRPr="008E7595">
        <w:rPr>
          <w:rFonts w:ascii="Arial" w:hAnsi="Arial" w:cs="Arial"/>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7920699" w14:textId="77777777" w:rsidR="008C1245" w:rsidRPr="008E7595" w:rsidRDefault="008C1245" w:rsidP="00AE4BD2">
      <w:pPr>
        <w:pStyle w:val="PargrafodaLista"/>
        <w:spacing w:before="0" w:line="276" w:lineRule="auto"/>
        <w:ind w:left="0"/>
        <w:jc w:val="both"/>
        <w:rPr>
          <w:rFonts w:ascii="Arial" w:hAnsi="Arial" w:cs="Arial"/>
        </w:rPr>
      </w:pPr>
    </w:p>
    <w:p w14:paraId="38141471" w14:textId="2E32EA3C" w:rsidR="008C1245" w:rsidRPr="008E7595" w:rsidRDefault="008C1245" w:rsidP="00183D9A">
      <w:pPr>
        <w:pStyle w:val="Ttulo2"/>
      </w:pPr>
      <w:r w:rsidRPr="008E7595">
        <w:t>1</w:t>
      </w:r>
      <w:r w:rsidR="00400877">
        <w:t>1</w:t>
      </w:r>
      <w:r w:rsidRPr="008E7595">
        <w:t>. ADEQUAÇÃO ORÇAMENTÁRIA</w:t>
      </w:r>
    </w:p>
    <w:p w14:paraId="75610C70" w14:textId="1EDD4061" w:rsidR="008C1245" w:rsidRPr="008E7595" w:rsidRDefault="008C1245" w:rsidP="00AE4BD2">
      <w:pPr>
        <w:pStyle w:val="PargrafodaLista"/>
        <w:spacing w:before="0" w:line="276" w:lineRule="auto"/>
        <w:ind w:left="0"/>
        <w:jc w:val="both"/>
        <w:rPr>
          <w:rFonts w:ascii="Arial" w:hAnsi="Arial" w:cs="Arial"/>
        </w:rPr>
      </w:pPr>
      <w:r w:rsidRPr="008E7595">
        <w:rPr>
          <w:rFonts w:ascii="Arial" w:hAnsi="Arial" w:cs="Arial"/>
          <w:b/>
          <w:bCs/>
        </w:rPr>
        <w:t>1</w:t>
      </w:r>
      <w:r w:rsidR="00400877">
        <w:rPr>
          <w:rFonts w:ascii="Arial" w:hAnsi="Arial" w:cs="Arial"/>
          <w:b/>
          <w:bCs/>
        </w:rPr>
        <w:t>1</w:t>
      </w:r>
      <w:r w:rsidRPr="008E7595">
        <w:rPr>
          <w:rFonts w:ascii="Arial" w:hAnsi="Arial" w:cs="Arial"/>
          <w:b/>
          <w:bCs/>
        </w:rPr>
        <w:t>.1</w:t>
      </w:r>
      <w:r w:rsidRPr="008E7595">
        <w:rPr>
          <w:rFonts w:ascii="Arial" w:hAnsi="Arial" w:cs="Arial"/>
        </w:rPr>
        <w:t xml:space="preserve"> As despesas decorrentes da presente contratação correrão à conta de recursos específicos consignados no orçamento da Autarquia.</w:t>
      </w:r>
    </w:p>
    <w:p w14:paraId="27271947" w14:textId="77777777" w:rsidR="008C1245" w:rsidRPr="008E7595" w:rsidRDefault="008C1245" w:rsidP="00AE4BD2">
      <w:pPr>
        <w:pStyle w:val="Corpodetexto"/>
        <w:spacing w:line="276" w:lineRule="auto"/>
        <w:jc w:val="center"/>
        <w:rPr>
          <w:rFonts w:ascii="Arial" w:hAnsi="Arial" w:cs="Arial"/>
          <w:sz w:val="22"/>
          <w:szCs w:val="22"/>
        </w:rPr>
      </w:pPr>
    </w:p>
    <w:p w14:paraId="2201848C" w14:textId="77777777" w:rsidR="008C1245" w:rsidRPr="008E7595" w:rsidRDefault="008C1245" w:rsidP="00AE4BD2">
      <w:pPr>
        <w:pStyle w:val="Corpodetexto"/>
        <w:spacing w:line="276" w:lineRule="auto"/>
        <w:jc w:val="center"/>
        <w:rPr>
          <w:rFonts w:ascii="Arial" w:hAnsi="Arial" w:cs="Arial"/>
          <w:sz w:val="22"/>
          <w:szCs w:val="22"/>
        </w:rPr>
      </w:pPr>
    </w:p>
    <w:p w14:paraId="2F46BAD7" w14:textId="0BD3847C" w:rsidR="008C1245" w:rsidRPr="008E7595" w:rsidRDefault="008C1245" w:rsidP="00AE4BD2">
      <w:pPr>
        <w:pStyle w:val="Corpodetexto"/>
        <w:spacing w:line="276" w:lineRule="auto"/>
        <w:jc w:val="center"/>
        <w:rPr>
          <w:rFonts w:ascii="Arial" w:hAnsi="Arial" w:cs="Arial"/>
          <w:b/>
          <w:bCs/>
          <w:sz w:val="22"/>
          <w:szCs w:val="22"/>
        </w:rPr>
      </w:pPr>
      <w:r w:rsidRPr="008E7595">
        <w:rPr>
          <w:rFonts w:ascii="Arial" w:hAnsi="Arial" w:cs="Arial"/>
          <w:b/>
          <w:bCs/>
          <w:sz w:val="22"/>
          <w:szCs w:val="22"/>
        </w:rPr>
        <w:t xml:space="preserve">Rio Claro, </w:t>
      </w:r>
      <w:r w:rsidR="00B70586">
        <w:rPr>
          <w:rFonts w:ascii="Arial" w:hAnsi="Arial" w:cs="Arial"/>
          <w:b/>
          <w:bCs/>
          <w:sz w:val="22"/>
          <w:szCs w:val="22"/>
        </w:rPr>
        <w:t>02</w:t>
      </w:r>
      <w:r w:rsidRPr="008E7595">
        <w:rPr>
          <w:rFonts w:ascii="Arial" w:hAnsi="Arial" w:cs="Arial"/>
          <w:b/>
          <w:bCs/>
          <w:sz w:val="22"/>
          <w:szCs w:val="22"/>
        </w:rPr>
        <w:t xml:space="preserve"> de </w:t>
      </w:r>
      <w:r w:rsidR="00B70586">
        <w:rPr>
          <w:rFonts w:ascii="Arial" w:hAnsi="Arial" w:cs="Arial"/>
          <w:b/>
          <w:bCs/>
          <w:sz w:val="22"/>
          <w:szCs w:val="22"/>
        </w:rPr>
        <w:t>Dezembro</w:t>
      </w:r>
      <w:r w:rsidRPr="008E7595">
        <w:rPr>
          <w:rFonts w:ascii="Arial" w:hAnsi="Arial" w:cs="Arial"/>
          <w:b/>
          <w:bCs/>
          <w:sz w:val="22"/>
          <w:szCs w:val="22"/>
        </w:rPr>
        <w:t xml:space="preserve"> de </w:t>
      </w:r>
      <w:r w:rsidRPr="008E7595">
        <w:rPr>
          <w:rFonts w:ascii="Arial" w:hAnsi="Arial" w:cs="Arial"/>
          <w:b/>
          <w:bCs/>
          <w:spacing w:val="-2"/>
          <w:sz w:val="22"/>
          <w:szCs w:val="22"/>
        </w:rPr>
        <w:t>202</w:t>
      </w:r>
      <w:r w:rsidR="00B22943" w:rsidRPr="008E7595">
        <w:rPr>
          <w:rFonts w:ascii="Arial" w:hAnsi="Arial" w:cs="Arial"/>
          <w:b/>
          <w:bCs/>
          <w:spacing w:val="-2"/>
          <w:sz w:val="22"/>
          <w:szCs w:val="22"/>
        </w:rPr>
        <w:t>5</w:t>
      </w:r>
      <w:r w:rsidRPr="008E7595">
        <w:rPr>
          <w:rFonts w:ascii="Arial" w:hAnsi="Arial" w:cs="Arial"/>
          <w:b/>
          <w:bCs/>
          <w:spacing w:val="-2"/>
          <w:sz w:val="22"/>
          <w:szCs w:val="22"/>
        </w:rPr>
        <w:t>.</w:t>
      </w:r>
    </w:p>
    <w:p w14:paraId="477A84A0" w14:textId="77777777" w:rsidR="008C1245" w:rsidRPr="008E7595" w:rsidRDefault="008C1245" w:rsidP="00AE4BD2">
      <w:pPr>
        <w:pStyle w:val="Corpodetexto"/>
        <w:spacing w:line="276" w:lineRule="auto"/>
        <w:jc w:val="center"/>
        <w:rPr>
          <w:rFonts w:ascii="Arial" w:hAnsi="Arial" w:cs="Arial"/>
          <w:sz w:val="22"/>
          <w:szCs w:val="22"/>
        </w:rPr>
      </w:pPr>
    </w:p>
    <w:p w14:paraId="423EC2A5" w14:textId="0551B6B4" w:rsidR="008C1245" w:rsidRPr="008E7595" w:rsidRDefault="00A96BAF" w:rsidP="00AE4BD2">
      <w:pPr>
        <w:pStyle w:val="Corpodetexto"/>
        <w:spacing w:line="276" w:lineRule="auto"/>
        <w:jc w:val="center"/>
        <w:rPr>
          <w:rFonts w:ascii="Arial" w:hAnsi="Arial" w:cs="Arial"/>
          <w:sz w:val="22"/>
          <w:szCs w:val="22"/>
        </w:rPr>
      </w:pPr>
      <w:r w:rsidRPr="008E7595">
        <w:rPr>
          <w:noProof/>
        </w:rPr>
        <mc:AlternateContent>
          <mc:Choice Requires="wps">
            <w:drawing>
              <wp:anchor distT="45720" distB="45720" distL="114300" distR="114300" simplePos="0" relativeHeight="251687936" behindDoc="1" locked="0" layoutInCell="1" allowOverlap="1" wp14:anchorId="05C5F322" wp14:editId="05A11FC9">
                <wp:simplePos x="0" y="0"/>
                <wp:positionH relativeFrom="column">
                  <wp:posOffset>1860550</wp:posOffset>
                </wp:positionH>
                <wp:positionV relativeFrom="paragraph">
                  <wp:posOffset>61595</wp:posOffset>
                </wp:positionV>
                <wp:extent cx="2553335" cy="742950"/>
                <wp:effectExtent l="0" t="0" r="0" b="0"/>
                <wp:wrapNone/>
                <wp:docPr id="20344567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742950"/>
                        </a:xfrm>
                        <a:prstGeom prst="rect">
                          <a:avLst/>
                        </a:prstGeom>
                        <a:solidFill>
                          <a:srgbClr val="FFFFFF"/>
                        </a:solidFill>
                        <a:ln w="9525">
                          <a:noFill/>
                          <a:miter lim="800000"/>
                          <a:headEnd/>
                          <a:tailEnd/>
                        </a:ln>
                      </wps:spPr>
                      <wps:txbx>
                        <w:txbxContent>
                          <w:p w14:paraId="4D895F47" w14:textId="77777777" w:rsidR="008C1245" w:rsidRPr="008E7595" w:rsidRDefault="008C1245" w:rsidP="008C1245">
                            <w:pPr>
                              <w:pStyle w:val="Corpodetexto"/>
                              <w:jc w:val="center"/>
                              <w:rPr>
                                <w:rFonts w:ascii="Arial" w:eastAsia="Trebuchet MS" w:hAnsi="Arial" w:cs="Arial"/>
                                <w:b/>
                                <w:bCs/>
                                <w:sz w:val="20"/>
                                <w:szCs w:val="20"/>
                              </w:rPr>
                            </w:pPr>
                          </w:p>
                          <w:p w14:paraId="2A18F2B2" w14:textId="77777777" w:rsidR="008C1245" w:rsidRPr="008E7595" w:rsidRDefault="008C1245" w:rsidP="008C1245">
                            <w:pPr>
                              <w:pStyle w:val="Corpodetexto"/>
                              <w:jc w:val="center"/>
                              <w:rPr>
                                <w:rFonts w:ascii="Arial" w:eastAsia="Trebuchet MS" w:hAnsi="Arial" w:cs="Arial"/>
                                <w:b/>
                                <w:bCs/>
                                <w:sz w:val="20"/>
                                <w:szCs w:val="20"/>
                              </w:rPr>
                            </w:pPr>
                            <w:r w:rsidRPr="008E7595">
                              <w:rPr>
                                <w:rFonts w:ascii="Arial" w:eastAsia="Trebuchet MS" w:hAnsi="Arial" w:cs="Arial"/>
                                <w:b/>
                                <w:bCs/>
                                <w:sz w:val="20"/>
                                <w:szCs w:val="20"/>
                              </w:rPr>
                              <w:t>EDUARDO COSTA DE LIMA</w:t>
                            </w:r>
                          </w:p>
                          <w:p w14:paraId="1A237095" w14:textId="77777777" w:rsidR="008C1245" w:rsidRPr="008E7595" w:rsidRDefault="008C1245" w:rsidP="008C1245">
                            <w:pPr>
                              <w:pStyle w:val="Corpodetexto"/>
                              <w:jc w:val="center"/>
                              <w:rPr>
                                <w:rFonts w:ascii="Arial" w:hAnsi="Arial" w:cs="Arial"/>
                                <w:sz w:val="20"/>
                                <w:szCs w:val="20"/>
                              </w:rPr>
                            </w:pPr>
                            <w:r w:rsidRPr="008E7595">
                              <w:rPr>
                                <w:rFonts w:ascii="Arial" w:hAnsi="Arial" w:cs="Arial"/>
                                <w:sz w:val="20"/>
                                <w:szCs w:val="20"/>
                              </w:rPr>
                              <w:t>Equipe de Planejamento</w:t>
                            </w:r>
                          </w:p>
                          <w:p w14:paraId="5CA2B668" w14:textId="77777777" w:rsidR="008C1245" w:rsidRPr="008E7595" w:rsidRDefault="008C1245" w:rsidP="008C1245">
                            <w:pPr>
                              <w:pStyle w:val="Corpodetexto"/>
                              <w:jc w:val="center"/>
                              <w:rPr>
                                <w:rFonts w:ascii="Arial" w:hAnsi="Arial" w:cs="Arial"/>
                                <w:sz w:val="20"/>
                                <w:szCs w:val="20"/>
                              </w:rPr>
                            </w:pPr>
                            <w:r w:rsidRPr="008E7595">
                              <w:rPr>
                                <w:rFonts w:ascii="Arial" w:hAnsi="Arial" w:cs="Arial"/>
                                <w:sz w:val="20"/>
                                <w:szCs w:val="20"/>
                              </w:rPr>
                              <w:t>(Presidente Licitação, Matrícula 34)</w:t>
                            </w:r>
                          </w:p>
                          <w:p w14:paraId="693C890C" w14:textId="77777777" w:rsidR="008C1245" w:rsidRPr="00D00C37" w:rsidRDefault="008C1245" w:rsidP="008C124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5C5F322" id="_x0000_t202" coordsize="21600,21600" o:spt="202" path="m,l,21600r21600,l21600,xe">
                <v:stroke joinstyle="miter"/>
                <v:path gradientshapeok="t" o:connecttype="rect"/>
              </v:shapetype>
              <v:shape id="Caixa de Texto 2" o:spid="_x0000_s1026" type="#_x0000_t202" style="position:absolute;left:0;text-align:left;margin-left:146.5pt;margin-top:4.85pt;width:201.05pt;height:58.5pt;z-index:-2516285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" stroked="f">
                <v:textbox>
                  <w:txbxContent>
                    <w:p w14:paraId="4D895F47" w14:textId="77777777" w:rsidR="008C1245" w:rsidRPr="008E7595" w:rsidRDefault="008C1245" w:rsidP="008C1245">
                      <w:pPr>
                        <w:pStyle w:val="Corpodetexto"/>
                        <w:jc w:val="center"/>
                        <w:rPr>
                          <w:rFonts w:ascii="Arial" w:eastAsia="Trebuchet MS" w:hAnsi="Arial" w:cs="Arial"/>
                          <w:b/>
                          <w:bCs/>
                          <w:sz w:val="20"/>
                          <w:szCs w:val="20"/>
                        </w:rPr>
                      </w:pPr>
                    </w:p>
                    <w:p w14:paraId="2A18F2B2" w14:textId="77777777" w:rsidR="008C1245" w:rsidRPr="008E7595" w:rsidRDefault="008C1245" w:rsidP="008C1245">
                      <w:pPr>
                        <w:pStyle w:val="Corpodetexto"/>
                        <w:jc w:val="center"/>
                        <w:rPr>
                          <w:rFonts w:ascii="Arial" w:eastAsia="Trebuchet MS" w:hAnsi="Arial" w:cs="Arial"/>
                          <w:b/>
                          <w:bCs/>
                          <w:sz w:val="20"/>
                          <w:szCs w:val="20"/>
                        </w:rPr>
                      </w:pPr>
                      <w:r w:rsidRPr="008E7595">
                        <w:rPr>
                          <w:rFonts w:ascii="Arial" w:eastAsia="Trebuchet MS" w:hAnsi="Arial" w:cs="Arial"/>
                          <w:b/>
                          <w:bCs/>
                          <w:sz w:val="20"/>
                          <w:szCs w:val="20"/>
                        </w:rPr>
                        <w:t>EDUARDO COSTA DE LIMA</w:t>
                      </w:r>
                    </w:p>
                    <w:p w14:paraId="1A237095" w14:textId="77777777" w:rsidR="008C1245" w:rsidRPr="008E7595" w:rsidRDefault="008C1245" w:rsidP="008C1245">
                      <w:pPr>
                        <w:pStyle w:val="Corpodetexto"/>
                        <w:jc w:val="center"/>
                        <w:rPr>
                          <w:rFonts w:ascii="Arial" w:hAnsi="Arial" w:cs="Arial"/>
                          <w:sz w:val="20"/>
                          <w:szCs w:val="20"/>
                        </w:rPr>
                      </w:pPr>
                      <w:r w:rsidRPr="008E7595">
                        <w:rPr>
                          <w:rFonts w:ascii="Arial" w:hAnsi="Arial" w:cs="Arial"/>
                          <w:sz w:val="20"/>
                          <w:szCs w:val="20"/>
                        </w:rPr>
                        <w:t>Equipe de Planejamento</w:t>
                      </w:r>
                    </w:p>
                    <w:p w14:paraId="5CA2B668" w14:textId="77777777" w:rsidR="008C1245" w:rsidRPr="008E7595" w:rsidRDefault="008C1245" w:rsidP="008C1245">
                      <w:pPr>
                        <w:pStyle w:val="Corpodetexto"/>
                        <w:jc w:val="center"/>
                        <w:rPr>
                          <w:rFonts w:ascii="Arial" w:hAnsi="Arial" w:cs="Arial"/>
                          <w:sz w:val="20"/>
                          <w:szCs w:val="20"/>
                        </w:rPr>
                      </w:pPr>
                      <w:r w:rsidRPr="008E7595">
                        <w:rPr>
                          <w:rFonts w:ascii="Arial" w:hAnsi="Arial" w:cs="Arial"/>
                          <w:sz w:val="20"/>
                          <w:szCs w:val="20"/>
                        </w:rPr>
                        <w:t>(Presidente Licitação, Matrícula 34)</w:t>
                      </w:r>
                    </w:p>
                    <w:p w14:paraId="693C890C" w14:textId="77777777" w:rsidR="008C1245" w:rsidRPr="00D00C37" w:rsidRDefault="008C1245" w:rsidP="008C1245"/>
                  </w:txbxContent>
                </v:textbox>
              </v:shape>
            </w:pict>
          </mc:Fallback>
        </mc:AlternateContent>
      </w:r>
    </w:p>
    <w:sectPr w:rsidR="008C1245" w:rsidRPr="008E7595" w:rsidSect="00AE4BD2">
      <w:headerReference w:type="default" r:id="rId8"/>
      <w:footerReference w:type="default" r:id="rId9"/>
      <w:pgSz w:w="11906" w:h="16838"/>
      <w:pgMar w:top="720" w:right="566"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254CB" w14:textId="77777777" w:rsidR="004615A9" w:rsidRDefault="004615A9" w:rsidP="002D5C3E">
      <w:pPr>
        <w:spacing w:after="0"/>
      </w:pPr>
      <w:r>
        <w:separator/>
      </w:r>
    </w:p>
  </w:endnote>
  <w:endnote w:type="continuationSeparator" w:id="0">
    <w:p w14:paraId="627CEFDA" w14:textId="77777777" w:rsidR="004615A9" w:rsidRDefault="004615A9" w:rsidP="002D5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672794"/>
      <w:docPartObj>
        <w:docPartGallery w:val="Page Numbers (Bottom of Page)"/>
        <w:docPartUnique/>
      </w:docPartObj>
    </w:sdtPr>
    <w:sdtContent>
      <w:sdt>
        <w:sdtPr>
          <w:id w:val="-1769616900"/>
          <w:docPartObj>
            <w:docPartGallery w:val="Page Numbers (Top of Page)"/>
            <w:docPartUnique/>
          </w:docPartObj>
        </w:sdtPr>
        <w:sdtContent>
          <w:p w14:paraId="28C297B1" w14:textId="5EFA55B6" w:rsidR="00B24276" w:rsidRDefault="00B24276">
            <w:pPr>
              <w:pStyle w:val="Rodap"/>
              <w:jc w:val="right"/>
            </w:pPr>
            <w:r w:rsidRPr="00B24276">
              <w:rPr>
                <w:b/>
                <w:bCs/>
                <w:sz w:val="18"/>
                <w:szCs w:val="18"/>
                <w:lang w:val="pt-BR"/>
              </w:rPr>
              <w:t xml:space="preserve">Página </w:t>
            </w:r>
            <w:r w:rsidRPr="00B24276">
              <w:rPr>
                <w:b/>
                <w:bCs/>
                <w:sz w:val="20"/>
                <w:szCs w:val="20"/>
              </w:rPr>
              <w:fldChar w:fldCharType="begin"/>
            </w:r>
            <w:r w:rsidRPr="00B24276">
              <w:rPr>
                <w:b/>
                <w:bCs/>
                <w:sz w:val="18"/>
                <w:szCs w:val="18"/>
              </w:rPr>
              <w:instrText>PAGE</w:instrText>
            </w:r>
            <w:r w:rsidRPr="00B24276">
              <w:rPr>
                <w:b/>
                <w:bCs/>
                <w:sz w:val="20"/>
                <w:szCs w:val="20"/>
              </w:rPr>
              <w:fldChar w:fldCharType="separate"/>
            </w:r>
            <w:r w:rsidRPr="00B24276">
              <w:rPr>
                <w:b/>
                <w:bCs/>
                <w:sz w:val="18"/>
                <w:szCs w:val="18"/>
                <w:lang w:val="pt-BR"/>
              </w:rPr>
              <w:t>2</w:t>
            </w:r>
            <w:r w:rsidRPr="00B24276">
              <w:rPr>
                <w:b/>
                <w:bCs/>
                <w:sz w:val="20"/>
                <w:szCs w:val="20"/>
              </w:rPr>
              <w:fldChar w:fldCharType="end"/>
            </w:r>
            <w:r w:rsidRPr="00B24276">
              <w:rPr>
                <w:b/>
                <w:bCs/>
                <w:sz w:val="18"/>
                <w:szCs w:val="18"/>
                <w:lang w:val="pt-BR"/>
              </w:rPr>
              <w:t xml:space="preserve"> de </w:t>
            </w:r>
            <w:r w:rsidRPr="00B24276">
              <w:rPr>
                <w:b/>
                <w:bCs/>
                <w:sz w:val="20"/>
                <w:szCs w:val="20"/>
              </w:rPr>
              <w:fldChar w:fldCharType="begin"/>
            </w:r>
            <w:r w:rsidRPr="00B24276">
              <w:rPr>
                <w:b/>
                <w:bCs/>
                <w:sz w:val="18"/>
                <w:szCs w:val="18"/>
              </w:rPr>
              <w:instrText>NUMPAGES</w:instrText>
            </w:r>
            <w:r w:rsidRPr="00B24276">
              <w:rPr>
                <w:b/>
                <w:bCs/>
                <w:sz w:val="20"/>
                <w:szCs w:val="20"/>
              </w:rPr>
              <w:fldChar w:fldCharType="separate"/>
            </w:r>
            <w:r w:rsidRPr="00B24276">
              <w:rPr>
                <w:b/>
                <w:bCs/>
                <w:sz w:val="18"/>
                <w:szCs w:val="18"/>
                <w:lang w:val="pt-BR"/>
              </w:rPr>
              <w:t>2</w:t>
            </w:r>
            <w:r w:rsidRPr="00B24276">
              <w:rPr>
                <w:b/>
                <w:bCs/>
                <w:sz w:val="20"/>
                <w:szCs w:val="20"/>
              </w:rPr>
              <w:fldChar w:fldCharType="end"/>
            </w:r>
          </w:p>
        </w:sdtContent>
      </w:sdt>
    </w:sdtContent>
  </w:sdt>
  <w:p w14:paraId="7FE68190" w14:textId="69A470AD" w:rsidR="000100D1" w:rsidRDefault="000100D1">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08CAB" w14:textId="77777777" w:rsidR="004615A9" w:rsidRDefault="004615A9" w:rsidP="002D5C3E">
      <w:pPr>
        <w:spacing w:after="0"/>
      </w:pPr>
      <w:r>
        <w:separator/>
      </w:r>
    </w:p>
  </w:footnote>
  <w:footnote w:type="continuationSeparator" w:id="0">
    <w:p w14:paraId="772CE5F7" w14:textId="77777777" w:rsidR="004615A9" w:rsidRDefault="004615A9" w:rsidP="002D5C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3928E" w14:textId="1BC78934" w:rsidR="00A74F17" w:rsidRPr="00A74F17" w:rsidRDefault="00A74F17" w:rsidP="00A74F17">
    <w:pPr>
      <w:pStyle w:val="Ttulo3"/>
      <w:spacing w:before="0"/>
      <w:ind w:left="284"/>
      <w:jc w:val="center"/>
      <w:rPr>
        <w:rFonts w:ascii="Arial Narrow" w:hAnsi="Arial Narrow"/>
        <w:b/>
        <w:bCs/>
        <w:i/>
        <w:color w:val="auto"/>
        <w:sz w:val="28"/>
      </w:rPr>
    </w:pPr>
    <w:r w:rsidRPr="00A74F17">
      <w:rPr>
        <w:rFonts w:ascii="Arial Narrow" w:hAnsi="Arial Narrow"/>
        <w:b/>
        <w:bCs/>
        <w:noProof/>
        <w:color w:val="auto"/>
      </w:rPr>
      <w:drawing>
        <wp:anchor distT="0" distB="0" distL="114300" distR="114300" simplePos="0" relativeHeight="251658240" behindDoc="1" locked="0" layoutInCell="1" allowOverlap="1" wp14:anchorId="5BAE56E8" wp14:editId="44EB12DD">
          <wp:simplePos x="0" y="0"/>
          <wp:positionH relativeFrom="column">
            <wp:posOffset>-300558</wp:posOffset>
          </wp:positionH>
          <wp:positionV relativeFrom="page">
            <wp:posOffset>396266</wp:posOffset>
          </wp:positionV>
          <wp:extent cx="807720" cy="774065"/>
          <wp:effectExtent l="0" t="0" r="0" b="0"/>
          <wp:wrapNone/>
          <wp:docPr id="1036614118" name="Imagem 1" descr="Descrição: Descrição: IPR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IPRC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F17">
      <w:rPr>
        <w:rFonts w:ascii="Arial Narrow" w:hAnsi="Arial Narrow"/>
        <w:b/>
        <w:bCs/>
        <w:color w:val="auto"/>
        <w:sz w:val="32"/>
      </w:rPr>
      <w:t>I</w:t>
    </w:r>
    <w:r w:rsidRPr="00A74F17">
      <w:rPr>
        <w:rFonts w:ascii="Arial Narrow" w:hAnsi="Arial Narrow"/>
        <w:b/>
        <w:bCs/>
        <w:color w:val="auto"/>
        <w:sz w:val="28"/>
      </w:rPr>
      <w:t xml:space="preserve">NSTITUTO DE </w:t>
    </w:r>
    <w:r w:rsidRPr="00A74F17">
      <w:rPr>
        <w:rFonts w:ascii="Arial Narrow" w:hAnsi="Arial Narrow"/>
        <w:b/>
        <w:bCs/>
        <w:color w:val="auto"/>
        <w:sz w:val="32"/>
      </w:rPr>
      <w:t>P</w:t>
    </w:r>
    <w:r w:rsidRPr="00A74F17">
      <w:rPr>
        <w:rFonts w:ascii="Arial Narrow" w:hAnsi="Arial Narrow"/>
        <w:b/>
        <w:bCs/>
        <w:color w:val="auto"/>
        <w:sz w:val="28"/>
      </w:rPr>
      <w:t xml:space="preserve">REVIDÊNCIA DO </w:t>
    </w:r>
    <w:r w:rsidRPr="00A74F17">
      <w:rPr>
        <w:rFonts w:ascii="Arial Narrow" w:hAnsi="Arial Narrow"/>
        <w:b/>
        <w:bCs/>
        <w:color w:val="auto"/>
        <w:sz w:val="32"/>
      </w:rPr>
      <w:t>M</w:t>
    </w:r>
    <w:r w:rsidRPr="00A74F17">
      <w:rPr>
        <w:rFonts w:ascii="Arial Narrow" w:hAnsi="Arial Narrow"/>
        <w:b/>
        <w:bCs/>
        <w:color w:val="auto"/>
        <w:sz w:val="28"/>
      </w:rPr>
      <w:t xml:space="preserve">UNICÍPIO DE </w:t>
    </w:r>
    <w:r w:rsidRPr="00A74F17">
      <w:rPr>
        <w:rFonts w:ascii="Arial Narrow" w:hAnsi="Arial Narrow"/>
        <w:b/>
        <w:bCs/>
        <w:color w:val="auto"/>
        <w:sz w:val="32"/>
      </w:rPr>
      <w:t>R</w:t>
    </w:r>
    <w:r w:rsidRPr="00A74F17">
      <w:rPr>
        <w:rFonts w:ascii="Arial Narrow" w:hAnsi="Arial Narrow"/>
        <w:b/>
        <w:bCs/>
        <w:color w:val="auto"/>
        <w:sz w:val="28"/>
      </w:rPr>
      <w:t xml:space="preserve">IO </w:t>
    </w:r>
    <w:r w:rsidRPr="00A74F17">
      <w:rPr>
        <w:rFonts w:ascii="Arial Narrow" w:hAnsi="Arial Narrow"/>
        <w:b/>
        <w:bCs/>
        <w:color w:val="auto"/>
        <w:sz w:val="32"/>
      </w:rPr>
      <w:t>C</w:t>
    </w:r>
    <w:r w:rsidRPr="00A74F17">
      <w:rPr>
        <w:rFonts w:ascii="Arial Narrow" w:hAnsi="Arial Narrow"/>
        <w:b/>
        <w:bCs/>
        <w:color w:val="auto"/>
        <w:sz w:val="28"/>
      </w:rPr>
      <w:t>LARO</w:t>
    </w:r>
  </w:p>
  <w:p w14:paraId="6E3A153E" w14:textId="77777777" w:rsidR="00A74F17" w:rsidRPr="00A74F17" w:rsidRDefault="00A74F17" w:rsidP="00A74F17">
    <w:pPr>
      <w:pStyle w:val="Ttulo3"/>
      <w:spacing w:before="0"/>
      <w:ind w:left="851"/>
      <w:jc w:val="center"/>
      <w:rPr>
        <w:rFonts w:ascii="Arial Narrow" w:hAnsi="Arial Narrow"/>
        <w:b/>
        <w:bCs/>
        <w:i/>
        <w:color w:val="auto"/>
        <w:sz w:val="20"/>
      </w:rPr>
    </w:pPr>
    <w:r w:rsidRPr="00A74F17">
      <w:rPr>
        <w:rFonts w:ascii="Arial Narrow" w:hAnsi="Arial Narrow"/>
        <w:b/>
        <w:bCs/>
        <w:color w:val="auto"/>
        <w:sz w:val="20"/>
      </w:rPr>
      <w:t>ESTADO DE SÃO PAULO</w:t>
    </w:r>
  </w:p>
  <w:p w14:paraId="454DEC8D" w14:textId="77777777" w:rsidR="00A74F17" w:rsidRPr="00A74F17" w:rsidRDefault="00A74F17" w:rsidP="00A74F17">
    <w:pPr>
      <w:pStyle w:val="Ttulo3"/>
      <w:spacing w:before="0"/>
      <w:ind w:left="851"/>
      <w:jc w:val="center"/>
      <w:rPr>
        <w:rFonts w:ascii="Arial Narrow" w:hAnsi="Arial Narrow"/>
        <w:b/>
        <w:bCs/>
        <w:i/>
        <w:color w:val="auto"/>
        <w:sz w:val="22"/>
      </w:rPr>
    </w:pPr>
    <w:r w:rsidRPr="00A74F17">
      <w:rPr>
        <w:rFonts w:ascii="Arial Narrow" w:hAnsi="Arial Narrow"/>
        <w:b/>
        <w:bCs/>
        <w:color w:val="auto"/>
        <w:sz w:val="22"/>
      </w:rPr>
      <w:t>___________________________________________________</w:t>
    </w:r>
  </w:p>
  <w:p w14:paraId="05DD4075" w14:textId="77777777" w:rsidR="00A74F17" w:rsidRPr="00A74F17" w:rsidRDefault="00A74F17" w:rsidP="00A74F17">
    <w:pPr>
      <w:pStyle w:val="Ttulo3"/>
      <w:spacing w:before="0"/>
      <w:ind w:left="851"/>
      <w:jc w:val="center"/>
      <w:rPr>
        <w:rFonts w:ascii="Arial Narrow" w:hAnsi="Arial Narrow"/>
        <w:b/>
        <w:bCs/>
        <w:i/>
        <w:color w:val="auto"/>
        <w:sz w:val="22"/>
        <w:szCs w:val="16"/>
      </w:rPr>
    </w:pPr>
    <w:r w:rsidRPr="00A74F17">
      <w:rPr>
        <w:rFonts w:ascii="Arial Narrow" w:hAnsi="Arial Narrow"/>
        <w:b/>
        <w:bCs/>
        <w:color w:val="auto"/>
        <w:sz w:val="22"/>
        <w:szCs w:val="22"/>
      </w:rPr>
      <w:t xml:space="preserve">Avenida 42, </w:t>
    </w:r>
    <w:r w:rsidRPr="00A74F17">
      <w:rPr>
        <w:rFonts w:ascii="Arial Narrow" w:hAnsi="Arial Narrow"/>
        <w:b/>
        <w:bCs/>
        <w:color w:val="auto"/>
        <w:sz w:val="22"/>
        <w:szCs w:val="16"/>
      </w:rPr>
      <w:t>nº 844 - Santana - (19) 3522-1300 CEP 13.504-115 Rio Claro SP</w:t>
    </w:r>
  </w:p>
  <w:p w14:paraId="786E72D1" w14:textId="77777777" w:rsidR="00D074F0" w:rsidRDefault="00D074F0"/>
  <w:p w14:paraId="1077B743" w14:textId="77777777" w:rsidR="00D074F0" w:rsidRDefault="00D074F0" w:rsidP="009959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E2C"/>
    <w:multiLevelType w:val="hybridMultilevel"/>
    <w:tmpl w:val="41BAC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7169DC"/>
    <w:multiLevelType w:val="multilevel"/>
    <w:tmpl w:val="13309B48"/>
    <w:lvl w:ilvl="0">
      <w:start w:val="1"/>
      <w:numFmt w:val="decimal"/>
      <w:lvlText w:val="%1."/>
      <w:lvlJc w:val="left"/>
      <w:pPr>
        <w:ind w:left="740" w:hanging="2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2"/>
      <w:numFmt w:val="decimal"/>
      <w:lvlText w:val="%1.%2."/>
      <w:lvlJc w:val="left"/>
      <w:pPr>
        <w:ind w:left="1074" w:hanging="64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640" w:hanging="90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740" w:hanging="1008"/>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1.%2.%3.%4.%5."/>
      <w:lvlJc w:val="left"/>
      <w:pPr>
        <w:ind w:left="740" w:hanging="1201"/>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4285" w:hanging="1201"/>
      </w:pPr>
      <w:rPr>
        <w:rFonts w:hint="default"/>
        <w:lang w:val="pt-PT" w:eastAsia="en-US" w:bidi="ar-SA"/>
      </w:rPr>
    </w:lvl>
    <w:lvl w:ilvl="6">
      <w:numFmt w:val="bullet"/>
      <w:lvlText w:val="•"/>
      <w:lvlJc w:val="left"/>
      <w:pPr>
        <w:ind w:left="5608" w:hanging="1201"/>
      </w:pPr>
      <w:rPr>
        <w:rFonts w:hint="default"/>
        <w:lang w:val="pt-PT" w:eastAsia="en-US" w:bidi="ar-SA"/>
      </w:rPr>
    </w:lvl>
    <w:lvl w:ilvl="7">
      <w:numFmt w:val="bullet"/>
      <w:lvlText w:val="•"/>
      <w:lvlJc w:val="left"/>
      <w:pPr>
        <w:ind w:left="6930" w:hanging="1201"/>
      </w:pPr>
      <w:rPr>
        <w:rFonts w:hint="default"/>
        <w:lang w:val="pt-PT" w:eastAsia="en-US" w:bidi="ar-SA"/>
      </w:rPr>
    </w:lvl>
    <w:lvl w:ilvl="8">
      <w:numFmt w:val="bullet"/>
      <w:lvlText w:val="•"/>
      <w:lvlJc w:val="left"/>
      <w:pPr>
        <w:ind w:left="8253" w:hanging="1201"/>
      </w:pPr>
      <w:rPr>
        <w:rFonts w:hint="default"/>
        <w:lang w:val="pt-PT" w:eastAsia="en-US" w:bidi="ar-SA"/>
      </w:rPr>
    </w:lvl>
  </w:abstractNum>
  <w:abstractNum w:abstractNumId="2" w15:restartNumberingAfterBreak="0">
    <w:nsid w:val="2DAF4999"/>
    <w:multiLevelType w:val="multilevel"/>
    <w:tmpl w:val="6756CE26"/>
    <w:lvl w:ilvl="0">
      <w:start w:val="1"/>
      <w:numFmt w:val="decimal"/>
      <w:lvlText w:val="%1."/>
      <w:lvlJc w:val="left"/>
      <w:pPr>
        <w:ind w:left="229" w:hanging="1237"/>
      </w:pPr>
      <w:rPr>
        <w:rFonts w:ascii="Liberation Sans Narrow" w:eastAsia="Liberation Sans Narrow" w:hAnsi="Liberation Sans Narrow" w:cs="Liberation Sans Narrow" w:hint="default"/>
        <w:b w:val="0"/>
        <w:bCs w:val="0"/>
        <w:i w:val="0"/>
        <w:iCs w:val="0"/>
        <w:spacing w:val="0"/>
        <w:w w:val="110"/>
        <w:sz w:val="21"/>
        <w:szCs w:val="21"/>
        <w:lang w:val="pt-PT" w:eastAsia="en-US" w:bidi="ar-SA"/>
      </w:rPr>
    </w:lvl>
    <w:lvl w:ilvl="1">
      <w:start w:val="1"/>
      <w:numFmt w:val="decimal"/>
      <w:lvlText w:val="%1.%2."/>
      <w:lvlJc w:val="left"/>
      <w:pPr>
        <w:ind w:left="229" w:hanging="1237"/>
      </w:pPr>
      <w:rPr>
        <w:rFonts w:ascii="Liberation Sans Narrow" w:eastAsia="Liberation Sans Narrow" w:hAnsi="Liberation Sans Narrow" w:cs="Liberation Sans Narrow" w:hint="default"/>
        <w:b w:val="0"/>
        <w:bCs w:val="0"/>
        <w:i w:val="0"/>
        <w:iCs w:val="0"/>
        <w:spacing w:val="0"/>
        <w:w w:val="110"/>
        <w:sz w:val="21"/>
        <w:szCs w:val="21"/>
        <w:lang w:val="pt-PT" w:eastAsia="en-US" w:bidi="ar-SA"/>
      </w:rPr>
    </w:lvl>
    <w:lvl w:ilvl="2">
      <w:numFmt w:val="bullet"/>
      <w:lvlText w:val="•"/>
      <w:lvlJc w:val="left"/>
      <w:pPr>
        <w:ind w:left="2508" w:hanging="1237"/>
      </w:pPr>
      <w:rPr>
        <w:rFonts w:hint="default"/>
        <w:lang w:val="pt-PT" w:eastAsia="en-US" w:bidi="ar-SA"/>
      </w:rPr>
    </w:lvl>
    <w:lvl w:ilvl="3">
      <w:numFmt w:val="bullet"/>
      <w:lvlText w:val="•"/>
      <w:lvlJc w:val="left"/>
      <w:pPr>
        <w:ind w:left="3557" w:hanging="1237"/>
      </w:pPr>
      <w:rPr>
        <w:rFonts w:hint="default"/>
        <w:lang w:val="pt-PT" w:eastAsia="en-US" w:bidi="ar-SA"/>
      </w:rPr>
    </w:lvl>
    <w:lvl w:ilvl="4">
      <w:numFmt w:val="bullet"/>
      <w:lvlText w:val="•"/>
      <w:lvlJc w:val="left"/>
      <w:pPr>
        <w:ind w:left="4606" w:hanging="1237"/>
      </w:pPr>
      <w:rPr>
        <w:rFonts w:hint="default"/>
        <w:lang w:val="pt-PT" w:eastAsia="en-US" w:bidi="ar-SA"/>
      </w:rPr>
    </w:lvl>
    <w:lvl w:ilvl="5">
      <w:numFmt w:val="bullet"/>
      <w:lvlText w:val="•"/>
      <w:lvlJc w:val="left"/>
      <w:pPr>
        <w:ind w:left="5655" w:hanging="1237"/>
      </w:pPr>
      <w:rPr>
        <w:rFonts w:hint="default"/>
        <w:lang w:val="pt-PT" w:eastAsia="en-US" w:bidi="ar-SA"/>
      </w:rPr>
    </w:lvl>
    <w:lvl w:ilvl="6">
      <w:numFmt w:val="bullet"/>
      <w:lvlText w:val="•"/>
      <w:lvlJc w:val="left"/>
      <w:pPr>
        <w:ind w:left="6704" w:hanging="1237"/>
      </w:pPr>
      <w:rPr>
        <w:rFonts w:hint="default"/>
        <w:lang w:val="pt-PT" w:eastAsia="en-US" w:bidi="ar-SA"/>
      </w:rPr>
    </w:lvl>
    <w:lvl w:ilvl="7">
      <w:numFmt w:val="bullet"/>
      <w:lvlText w:val="•"/>
      <w:lvlJc w:val="left"/>
      <w:pPr>
        <w:ind w:left="7752" w:hanging="1237"/>
      </w:pPr>
      <w:rPr>
        <w:rFonts w:hint="default"/>
        <w:lang w:val="pt-PT" w:eastAsia="en-US" w:bidi="ar-SA"/>
      </w:rPr>
    </w:lvl>
    <w:lvl w:ilvl="8">
      <w:numFmt w:val="bullet"/>
      <w:lvlText w:val="•"/>
      <w:lvlJc w:val="left"/>
      <w:pPr>
        <w:ind w:left="8801" w:hanging="1237"/>
      </w:pPr>
      <w:rPr>
        <w:rFonts w:hint="default"/>
        <w:lang w:val="pt-PT" w:eastAsia="en-US" w:bidi="ar-SA"/>
      </w:rPr>
    </w:lvl>
  </w:abstractNum>
  <w:abstractNum w:abstractNumId="3" w15:restartNumberingAfterBreak="0">
    <w:nsid w:val="34E97FD3"/>
    <w:multiLevelType w:val="multilevel"/>
    <w:tmpl w:val="89A4D10E"/>
    <w:lvl w:ilvl="0">
      <w:start w:val="1"/>
      <w:numFmt w:val="decimal"/>
      <w:lvlText w:val="%1"/>
      <w:lvlJc w:val="left"/>
      <w:pPr>
        <w:ind w:left="98" w:hanging="383"/>
      </w:pPr>
      <w:rPr>
        <w:rFonts w:hint="default"/>
        <w:lang w:val="pt-PT" w:eastAsia="en-US" w:bidi="ar-SA"/>
      </w:rPr>
    </w:lvl>
    <w:lvl w:ilvl="1">
      <w:start w:val="1"/>
      <w:numFmt w:val="decimal"/>
      <w:lvlText w:val="%1.%2"/>
      <w:lvlJc w:val="left"/>
      <w:pPr>
        <w:ind w:left="98" w:hanging="383"/>
      </w:pPr>
      <w:rPr>
        <w:rFonts w:ascii="Cambria" w:eastAsia="Cambria" w:hAnsi="Cambria" w:cs="Cambria" w:hint="default"/>
        <w:b w:val="0"/>
        <w:bCs w:val="0"/>
        <w:i w:val="0"/>
        <w:iCs w:val="0"/>
        <w:spacing w:val="-3"/>
        <w:w w:val="111"/>
        <w:sz w:val="20"/>
        <w:szCs w:val="20"/>
        <w:lang w:val="pt-PT" w:eastAsia="en-US" w:bidi="ar-SA"/>
      </w:rPr>
    </w:lvl>
    <w:lvl w:ilvl="2">
      <w:numFmt w:val="bullet"/>
      <w:lvlText w:val="•"/>
      <w:lvlJc w:val="left"/>
      <w:pPr>
        <w:ind w:left="1975" w:hanging="383"/>
      </w:pPr>
      <w:rPr>
        <w:rFonts w:hint="default"/>
        <w:lang w:val="pt-PT" w:eastAsia="en-US" w:bidi="ar-SA"/>
      </w:rPr>
    </w:lvl>
    <w:lvl w:ilvl="3">
      <w:numFmt w:val="bullet"/>
      <w:lvlText w:val="•"/>
      <w:lvlJc w:val="left"/>
      <w:pPr>
        <w:ind w:left="2912" w:hanging="383"/>
      </w:pPr>
      <w:rPr>
        <w:rFonts w:hint="default"/>
        <w:lang w:val="pt-PT" w:eastAsia="en-US" w:bidi="ar-SA"/>
      </w:rPr>
    </w:lvl>
    <w:lvl w:ilvl="4">
      <w:numFmt w:val="bullet"/>
      <w:lvlText w:val="•"/>
      <w:lvlJc w:val="left"/>
      <w:pPr>
        <w:ind w:left="3850" w:hanging="383"/>
      </w:pPr>
      <w:rPr>
        <w:rFonts w:hint="default"/>
        <w:lang w:val="pt-PT" w:eastAsia="en-US" w:bidi="ar-SA"/>
      </w:rPr>
    </w:lvl>
    <w:lvl w:ilvl="5">
      <w:numFmt w:val="bullet"/>
      <w:lvlText w:val="•"/>
      <w:lvlJc w:val="left"/>
      <w:pPr>
        <w:ind w:left="4787" w:hanging="383"/>
      </w:pPr>
      <w:rPr>
        <w:rFonts w:hint="default"/>
        <w:lang w:val="pt-PT" w:eastAsia="en-US" w:bidi="ar-SA"/>
      </w:rPr>
    </w:lvl>
    <w:lvl w:ilvl="6">
      <w:numFmt w:val="bullet"/>
      <w:lvlText w:val="•"/>
      <w:lvlJc w:val="left"/>
      <w:pPr>
        <w:ind w:left="5725" w:hanging="383"/>
      </w:pPr>
      <w:rPr>
        <w:rFonts w:hint="default"/>
        <w:lang w:val="pt-PT" w:eastAsia="en-US" w:bidi="ar-SA"/>
      </w:rPr>
    </w:lvl>
    <w:lvl w:ilvl="7">
      <w:numFmt w:val="bullet"/>
      <w:lvlText w:val="•"/>
      <w:lvlJc w:val="left"/>
      <w:pPr>
        <w:ind w:left="6662" w:hanging="383"/>
      </w:pPr>
      <w:rPr>
        <w:rFonts w:hint="default"/>
        <w:lang w:val="pt-PT" w:eastAsia="en-US" w:bidi="ar-SA"/>
      </w:rPr>
    </w:lvl>
    <w:lvl w:ilvl="8">
      <w:numFmt w:val="bullet"/>
      <w:lvlText w:val="•"/>
      <w:lvlJc w:val="left"/>
      <w:pPr>
        <w:ind w:left="7600" w:hanging="383"/>
      </w:pPr>
      <w:rPr>
        <w:rFonts w:hint="default"/>
        <w:lang w:val="pt-PT" w:eastAsia="en-US" w:bidi="ar-SA"/>
      </w:rPr>
    </w:lvl>
  </w:abstractNum>
  <w:abstractNum w:abstractNumId="4" w15:restartNumberingAfterBreak="0">
    <w:nsid w:val="361A437C"/>
    <w:multiLevelType w:val="hybridMultilevel"/>
    <w:tmpl w:val="4E8807AA"/>
    <w:lvl w:ilvl="0" w:tplc="F91C60C0">
      <w:start w:val="1"/>
      <w:numFmt w:val="decimal"/>
      <w:lvlText w:val="%1.2"/>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425074"/>
    <w:multiLevelType w:val="hybridMultilevel"/>
    <w:tmpl w:val="2F1C9700"/>
    <w:lvl w:ilvl="0" w:tplc="FFFFFFFF">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090360"/>
    <w:multiLevelType w:val="multilevel"/>
    <w:tmpl w:val="6756CE26"/>
    <w:lvl w:ilvl="0">
      <w:start w:val="1"/>
      <w:numFmt w:val="decimal"/>
      <w:lvlText w:val="%1."/>
      <w:lvlJc w:val="left"/>
      <w:pPr>
        <w:ind w:left="229" w:hanging="1237"/>
      </w:pPr>
      <w:rPr>
        <w:rFonts w:ascii="Liberation Sans Narrow" w:eastAsia="Liberation Sans Narrow" w:hAnsi="Liberation Sans Narrow" w:cs="Liberation Sans Narrow" w:hint="default"/>
        <w:b w:val="0"/>
        <w:bCs w:val="0"/>
        <w:i w:val="0"/>
        <w:iCs w:val="0"/>
        <w:spacing w:val="0"/>
        <w:w w:val="110"/>
        <w:sz w:val="21"/>
        <w:szCs w:val="21"/>
        <w:lang w:val="pt-PT" w:eastAsia="en-US" w:bidi="ar-SA"/>
      </w:rPr>
    </w:lvl>
    <w:lvl w:ilvl="1">
      <w:start w:val="1"/>
      <w:numFmt w:val="decimal"/>
      <w:lvlText w:val="%1.%2."/>
      <w:lvlJc w:val="left"/>
      <w:pPr>
        <w:ind w:left="229" w:hanging="1237"/>
      </w:pPr>
      <w:rPr>
        <w:rFonts w:ascii="Liberation Sans Narrow" w:eastAsia="Liberation Sans Narrow" w:hAnsi="Liberation Sans Narrow" w:cs="Liberation Sans Narrow" w:hint="default"/>
        <w:b w:val="0"/>
        <w:bCs w:val="0"/>
        <w:i w:val="0"/>
        <w:iCs w:val="0"/>
        <w:spacing w:val="0"/>
        <w:w w:val="110"/>
        <w:sz w:val="21"/>
        <w:szCs w:val="21"/>
        <w:lang w:val="pt-PT" w:eastAsia="en-US" w:bidi="ar-SA"/>
      </w:rPr>
    </w:lvl>
    <w:lvl w:ilvl="2">
      <w:numFmt w:val="bullet"/>
      <w:lvlText w:val="•"/>
      <w:lvlJc w:val="left"/>
      <w:pPr>
        <w:ind w:left="2508" w:hanging="1237"/>
      </w:pPr>
      <w:rPr>
        <w:rFonts w:hint="default"/>
        <w:lang w:val="pt-PT" w:eastAsia="en-US" w:bidi="ar-SA"/>
      </w:rPr>
    </w:lvl>
    <w:lvl w:ilvl="3">
      <w:numFmt w:val="bullet"/>
      <w:lvlText w:val="•"/>
      <w:lvlJc w:val="left"/>
      <w:pPr>
        <w:ind w:left="3557" w:hanging="1237"/>
      </w:pPr>
      <w:rPr>
        <w:rFonts w:hint="default"/>
        <w:lang w:val="pt-PT" w:eastAsia="en-US" w:bidi="ar-SA"/>
      </w:rPr>
    </w:lvl>
    <w:lvl w:ilvl="4">
      <w:numFmt w:val="bullet"/>
      <w:lvlText w:val="•"/>
      <w:lvlJc w:val="left"/>
      <w:pPr>
        <w:ind w:left="4606" w:hanging="1237"/>
      </w:pPr>
      <w:rPr>
        <w:rFonts w:hint="default"/>
        <w:lang w:val="pt-PT" w:eastAsia="en-US" w:bidi="ar-SA"/>
      </w:rPr>
    </w:lvl>
    <w:lvl w:ilvl="5">
      <w:numFmt w:val="bullet"/>
      <w:lvlText w:val="•"/>
      <w:lvlJc w:val="left"/>
      <w:pPr>
        <w:ind w:left="5655" w:hanging="1237"/>
      </w:pPr>
      <w:rPr>
        <w:rFonts w:hint="default"/>
        <w:lang w:val="pt-PT" w:eastAsia="en-US" w:bidi="ar-SA"/>
      </w:rPr>
    </w:lvl>
    <w:lvl w:ilvl="6">
      <w:numFmt w:val="bullet"/>
      <w:lvlText w:val="•"/>
      <w:lvlJc w:val="left"/>
      <w:pPr>
        <w:ind w:left="6704" w:hanging="1237"/>
      </w:pPr>
      <w:rPr>
        <w:rFonts w:hint="default"/>
        <w:lang w:val="pt-PT" w:eastAsia="en-US" w:bidi="ar-SA"/>
      </w:rPr>
    </w:lvl>
    <w:lvl w:ilvl="7">
      <w:numFmt w:val="bullet"/>
      <w:lvlText w:val="•"/>
      <w:lvlJc w:val="left"/>
      <w:pPr>
        <w:ind w:left="7752" w:hanging="1237"/>
      </w:pPr>
      <w:rPr>
        <w:rFonts w:hint="default"/>
        <w:lang w:val="pt-PT" w:eastAsia="en-US" w:bidi="ar-SA"/>
      </w:rPr>
    </w:lvl>
    <w:lvl w:ilvl="8">
      <w:numFmt w:val="bullet"/>
      <w:lvlText w:val="•"/>
      <w:lvlJc w:val="left"/>
      <w:pPr>
        <w:ind w:left="8801" w:hanging="1237"/>
      </w:pPr>
      <w:rPr>
        <w:rFonts w:hint="default"/>
        <w:lang w:val="pt-PT" w:eastAsia="en-US" w:bidi="ar-SA"/>
      </w:rPr>
    </w:lvl>
  </w:abstractNum>
  <w:abstractNum w:abstractNumId="7" w15:restartNumberingAfterBreak="0">
    <w:nsid w:val="3ECF438E"/>
    <w:multiLevelType w:val="hybridMultilevel"/>
    <w:tmpl w:val="6F7C7DEA"/>
    <w:lvl w:ilvl="0" w:tplc="FFFFFFFF">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342573"/>
    <w:multiLevelType w:val="hybridMultilevel"/>
    <w:tmpl w:val="0EB4663A"/>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912278"/>
    <w:multiLevelType w:val="hybridMultilevel"/>
    <w:tmpl w:val="1F6CBF76"/>
    <w:lvl w:ilvl="0" w:tplc="BA56E7FA">
      <w:start w:val="1"/>
      <w:numFmt w:val="decimal"/>
      <w:lvlText w:val="%1.2"/>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CD1486"/>
    <w:multiLevelType w:val="multilevel"/>
    <w:tmpl w:val="13309B48"/>
    <w:lvl w:ilvl="0">
      <w:start w:val="1"/>
      <w:numFmt w:val="decimal"/>
      <w:lvlText w:val="%1."/>
      <w:lvlJc w:val="left"/>
      <w:pPr>
        <w:ind w:left="740" w:hanging="2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2"/>
      <w:numFmt w:val="decimal"/>
      <w:lvlText w:val="%1.%2."/>
      <w:lvlJc w:val="left"/>
      <w:pPr>
        <w:ind w:left="1074" w:hanging="64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640" w:hanging="90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740" w:hanging="1008"/>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1.%2.%3.%4.%5."/>
      <w:lvlJc w:val="left"/>
      <w:pPr>
        <w:ind w:left="740" w:hanging="1201"/>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4285" w:hanging="1201"/>
      </w:pPr>
      <w:rPr>
        <w:rFonts w:hint="default"/>
        <w:lang w:val="pt-PT" w:eastAsia="en-US" w:bidi="ar-SA"/>
      </w:rPr>
    </w:lvl>
    <w:lvl w:ilvl="6">
      <w:numFmt w:val="bullet"/>
      <w:lvlText w:val="•"/>
      <w:lvlJc w:val="left"/>
      <w:pPr>
        <w:ind w:left="5608" w:hanging="1201"/>
      </w:pPr>
      <w:rPr>
        <w:rFonts w:hint="default"/>
        <w:lang w:val="pt-PT" w:eastAsia="en-US" w:bidi="ar-SA"/>
      </w:rPr>
    </w:lvl>
    <w:lvl w:ilvl="7">
      <w:numFmt w:val="bullet"/>
      <w:lvlText w:val="•"/>
      <w:lvlJc w:val="left"/>
      <w:pPr>
        <w:ind w:left="6930" w:hanging="1201"/>
      </w:pPr>
      <w:rPr>
        <w:rFonts w:hint="default"/>
        <w:lang w:val="pt-PT" w:eastAsia="en-US" w:bidi="ar-SA"/>
      </w:rPr>
    </w:lvl>
    <w:lvl w:ilvl="8">
      <w:numFmt w:val="bullet"/>
      <w:lvlText w:val="•"/>
      <w:lvlJc w:val="left"/>
      <w:pPr>
        <w:ind w:left="8253" w:hanging="1201"/>
      </w:pPr>
      <w:rPr>
        <w:rFonts w:hint="default"/>
        <w:lang w:val="pt-PT" w:eastAsia="en-US" w:bidi="ar-SA"/>
      </w:rPr>
    </w:lvl>
  </w:abstractNum>
  <w:abstractNum w:abstractNumId="11" w15:restartNumberingAfterBreak="0">
    <w:nsid w:val="5695473A"/>
    <w:multiLevelType w:val="multilevel"/>
    <w:tmpl w:val="8880247E"/>
    <w:lvl w:ilvl="0">
      <w:start w:val="6"/>
      <w:numFmt w:val="decimal"/>
      <w:lvlText w:val="%1."/>
      <w:lvlJc w:val="left"/>
      <w:pPr>
        <w:ind w:left="740" w:hanging="2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740" w:hanging="72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0"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740" w:hanging="102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673" w:hanging="1021"/>
      </w:pPr>
      <w:rPr>
        <w:rFonts w:hint="default"/>
        <w:lang w:val="pt-PT" w:eastAsia="en-US" w:bidi="ar-SA"/>
      </w:rPr>
    </w:lvl>
    <w:lvl w:ilvl="5">
      <w:numFmt w:val="bullet"/>
      <w:lvlText w:val="•"/>
      <w:lvlJc w:val="left"/>
      <w:pPr>
        <w:ind w:left="5710" w:hanging="1021"/>
      </w:pPr>
      <w:rPr>
        <w:rFonts w:hint="default"/>
        <w:lang w:val="pt-PT" w:eastAsia="en-US" w:bidi="ar-SA"/>
      </w:rPr>
    </w:lvl>
    <w:lvl w:ilvl="6">
      <w:numFmt w:val="bullet"/>
      <w:lvlText w:val="•"/>
      <w:lvlJc w:val="left"/>
      <w:pPr>
        <w:ind w:left="6748" w:hanging="1021"/>
      </w:pPr>
      <w:rPr>
        <w:rFonts w:hint="default"/>
        <w:lang w:val="pt-PT" w:eastAsia="en-US" w:bidi="ar-SA"/>
      </w:rPr>
    </w:lvl>
    <w:lvl w:ilvl="7">
      <w:numFmt w:val="bullet"/>
      <w:lvlText w:val="•"/>
      <w:lvlJc w:val="left"/>
      <w:pPr>
        <w:ind w:left="7786" w:hanging="1021"/>
      </w:pPr>
      <w:rPr>
        <w:rFonts w:hint="default"/>
        <w:lang w:val="pt-PT" w:eastAsia="en-US" w:bidi="ar-SA"/>
      </w:rPr>
    </w:lvl>
    <w:lvl w:ilvl="8">
      <w:numFmt w:val="bullet"/>
      <w:lvlText w:val="•"/>
      <w:lvlJc w:val="left"/>
      <w:pPr>
        <w:ind w:left="8823" w:hanging="1021"/>
      </w:pPr>
      <w:rPr>
        <w:rFonts w:hint="default"/>
        <w:lang w:val="pt-PT" w:eastAsia="en-US" w:bidi="ar-SA"/>
      </w:rPr>
    </w:lvl>
  </w:abstractNum>
  <w:abstractNum w:abstractNumId="12" w15:restartNumberingAfterBreak="0">
    <w:nsid w:val="68A24F5E"/>
    <w:multiLevelType w:val="multilevel"/>
    <w:tmpl w:val="13309B48"/>
    <w:lvl w:ilvl="0">
      <w:start w:val="1"/>
      <w:numFmt w:val="decimal"/>
      <w:lvlText w:val="%1."/>
      <w:lvlJc w:val="left"/>
      <w:pPr>
        <w:ind w:left="740" w:hanging="2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2"/>
      <w:numFmt w:val="decimal"/>
      <w:lvlText w:val="%1.%2."/>
      <w:lvlJc w:val="left"/>
      <w:pPr>
        <w:ind w:left="1074" w:hanging="64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640" w:hanging="90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740" w:hanging="1008"/>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1.%2.%3.%4.%5."/>
      <w:lvlJc w:val="left"/>
      <w:pPr>
        <w:ind w:left="740" w:hanging="1201"/>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4285" w:hanging="1201"/>
      </w:pPr>
      <w:rPr>
        <w:rFonts w:hint="default"/>
        <w:lang w:val="pt-PT" w:eastAsia="en-US" w:bidi="ar-SA"/>
      </w:rPr>
    </w:lvl>
    <w:lvl w:ilvl="6">
      <w:numFmt w:val="bullet"/>
      <w:lvlText w:val="•"/>
      <w:lvlJc w:val="left"/>
      <w:pPr>
        <w:ind w:left="5608" w:hanging="1201"/>
      </w:pPr>
      <w:rPr>
        <w:rFonts w:hint="default"/>
        <w:lang w:val="pt-PT" w:eastAsia="en-US" w:bidi="ar-SA"/>
      </w:rPr>
    </w:lvl>
    <w:lvl w:ilvl="7">
      <w:numFmt w:val="bullet"/>
      <w:lvlText w:val="•"/>
      <w:lvlJc w:val="left"/>
      <w:pPr>
        <w:ind w:left="6930" w:hanging="1201"/>
      </w:pPr>
      <w:rPr>
        <w:rFonts w:hint="default"/>
        <w:lang w:val="pt-PT" w:eastAsia="en-US" w:bidi="ar-SA"/>
      </w:rPr>
    </w:lvl>
    <w:lvl w:ilvl="8">
      <w:numFmt w:val="bullet"/>
      <w:lvlText w:val="•"/>
      <w:lvlJc w:val="left"/>
      <w:pPr>
        <w:ind w:left="8253" w:hanging="1201"/>
      </w:pPr>
      <w:rPr>
        <w:rFonts w:hint="default"/>
        <w:lang w:val="pt-PT" w:eastAsia="en-US" w:bidi="ar-SA"/>
      </w:rPr>
    </w:lvl>
  </w:abstractNum>
  <w:abstractNum w:abstractNumId="13" w15:restartNumberingAfterBreak="0">
    <w:nsid w:val="71063261"/>
    <w:multiLevelType w:val="hybridMultilevel"/>
    <w:tmpl w:val="0156C1F8"/>
    <w:lvl w:ilvl="0" w:tplc="DD1613AC">
      <w:start w:val="1"/>
      <w:numFmt w:val="decimal"/>
      <w:lvlText w:val="%1."/>
      <w:lvlJc w:val="left"/>
      <w:pPr>
        <w:ind w:left="1678" w:hanging="1418"/>
      </w:pPr>
      <w:rPr>
        <w:rFonts w:ascii="Trebuchet MS" w:eastAsia="Trebuchet MS" w:hAnsi="Trebuchet MS" w:cs="Trebuchet MS" w:hint="default"/>
        <w:b w:val="0"/>
        <w:bCs w:val="0"/>
        <w:i w:val="0"/>
        <w:iCs w:val="0"/>
        <w:spacing w:val="0"/>
        <w:w w:val="68"/>
        <w:sz w:val="24"/>
        <w:szCs w:val="24"/>
        <w:lang w:val="pt-PT" w:eastAsia="en-US" w:bidi="ar-SA"/>
      </w:rPr>
    </w:lvl>
    <w:lvl w:ilvl="1" w:tplc="02EC5A3E">
      <w:numFmt w:val="bullet"/>
      <w:lvlText w:val="•"/>
      <w:lvlJc w:val="left"/>
      <w:pPr>
        <w:ind w:left="2601" w:hanging="1418"/>
      </w:pPr>
      <w:rPr>
        <w:rFonts w:hint="default"/>
        <w:lang w:val="pt-PT" w:eastAsia="en-US" w:bidi="ar-SA"/>
      </w:rPr>
    </w:lvl>
    <w:lvl w:ilvl="2" w:tplc="61ECFA82">
      <w:numFmt w:val="bullet"/>
      <w:lvlText w:val="•"/>
      <w:lvlJc w:val="left"/>
      <w:pPr>
        <w:ind w:left="3523" w:hanging="1418"/>
      </w:pPr>
      <w:rPr>
        <w:rFonts w:hint="default"/>
        <w:lang w:val="pt-PT" w:eastAsia="en-US" w:bidi="ar-SA"/>
      </w:rPr>
    </w:lvl>
    <w:lvl w:ilvl="3" w:tplc="F9D290C4">
      <w:numFmt w:val="bullet"/>
      <w:lvlText w:val="•"/>
      <w:lvlJc w:val="left"/>
      <w:pPr>
        <w:ind w:left="4445" w:hanging="1418"/>
      </w:pPr>
      <w:rPr>
        <w:rFonts w:hint="default"/>
        <w:lang w:val="pt-PT" w:eastAsia="en-US" w:bidi="ar-SA"/>
      </w:rPr>
    </w:lvl>
    <w:lvl w:ilvl="4" w:tplc="223E189A">
      <w:numFmt w:val="bullet"/>
      <w:lvlText w:val="•"/>
      <w:lvlJc w:val="left"/>
      <w:pPr>
        <w:ind w:left="5367" w:hanging="1418"/>
      </w:pPr>
      <w:rPr>
        <w:rFonts w:hint="default"/>
        <w:lang w:val="pt-PT" w:eastAsia="en-US" w:bidi="ar-SA"/>
      </w:rPr>
    </w:lvl>
    <w:lvl w:ilvl="5" w:tplc="24F67E46">
      <w:numFmt w:val="bullet"/>
      <w:lvlText w:val="•"/>
      <w:lvlJc w:val="left"/>
      <w:pPr>
        <w:ind w:left="6289" w:hanging="1418"/>
      </w:pPr>
      <w:rPr>
        <w:rFonts w:hint="default"/>
        <w:lang w:val="pt-PT" w:eastAsia="en-US" w:bidi="ar-SA"/>
      </w:rPr>
    </w:lvl>
    <w:lvl w:ilvl="6" w:tplc="C16A75CE">
      <w:numFmt w:val="bullet"/>
      <w:lvlText w:val="•"/>
      <w:lvlJc w:val="left"/>
      <w:pPr>
        <w:ind w:left="7211" w:hanging="1418"/>
      </w:pPr>
      <w:rPr>
        <w:rFonts w:hint="default"/>
        <w:lang w:val="pt-PT" w:eastAsia="en-US" w:bidi="ar-SA"/>
      </w:rPr>
    </w:lvl>
    <w:lvl w:ilvl="7" w:tplc="D23827D2">
      <w:numFmt w:val="bullet"/>
      <w:lvlText w:val="•"/>
      <w:lvlJc w:val="left"/>
      <w:pPr>
        <w:ind w:left="8133" w:hanging="1418"/>
      </w:pPr>
      <w:rPr>
        <w:rFonts w:hint="default"/>
        <w:lang w:val="pt-PT" w:eastAsia="en-US" w:bidi="ar-SA"/>
      </w:rPr>
    </w:lvl>
    <w:lvl w:ilvl="8" w:tplc="04EAE364">
      <w:numFmt w:val="bullet"/>
      <w:lvlText w:val="•"/>
      <w:lvlJc w:val="left"/>
      <w:pPr>
        <w:ind w:left="9055" w:hanging="1418"/>
      </w:pPr>
      <w:rPr>
        <w:rFonts w:hint="default"/>
        <w:lang w:val="pt-PT" w:eastAsia="en-US" w:bidi="ar-SA"/>
      </w:rPr>
    </w:lvl>
  </w:abstractNum>
  <w:abstractNum w:abstractNumId="14" w15:restartNumberingAfterBreak="0">
    <w:nsid w:val="76184630"/>
    <w:multiLevelType w:val="multilevel"/>
    <w:tmpl w:val="E618D4B0"/>
    <w:lvl w:ilvl="0">
      <w:start w:val="6"/>
      <w:numFmt w:val="decimal"/>
      <w:lvlText w:val="%1"/>
      <w:lvlJc w:val="left"/>
      <w:pPr>
        <w:ind w:left="1327" w:hanging="828"/>
      </w:pPr>
      <w:rPr>
        <w:rFonts w:hint="default"/>
        <w:lang w:val="pt-PT" w:eastAsia="en-US" w:bidi="ar-SA"/>
      </w:rPr>
    </w:lvl>
    <w:lvl w:ilvl="1">
      <w:start w:val="12"/>
      <w:numFmt w:val="decimal"/>
      <w:lvlText w:val="%1.%2."/>
      <w:lvlJc w:val="left"/>
      <w:pPr>
        <w:ind w:left="1327" w:hanging="82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0" w:hanging="94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48" w:hanging="948"/>
      </w:pPr>
      <w:rPr>
        <w:rFonts w:hint="default"/>
        <w:lang w:val="pt-PT" w:eastAsia="en-US" w:bidi="ar-SA"/>
      </w:rPr>
    </w:lvl>
    <w:lvl w:ilvl="4">
      <w:numFmt w:val="bullet"/>
      <w:lvlText w:val="•"/>
      <w:lvlJc w:val="left"/>
      <w:pPr>
        <w:ind w:left="4513" w:hanging="948"/>
      </w:pPr>
      <w:rPr>
        <w:rFonts w:hint="default"/>
        <w:lang w:val="pt-PT" w:eastAsia="en-US" w:bidi="ar-SA"/>
      </w:rPr>
    </w:lvl>
    <w:lvl w:ilvl="5">
      <w:numFmt w:val="bullet"/>
      <w:lvlText w:val="•"/>
      <w:lvlJc w:val="left"/>
      <w:pPr>
        <w:ind w:left="5577" w:hanging="948"/>
      </w:pPr>
      <w:rPr>
        <w:rFonts w:hint="default"/>
        <w:lang w:val="pt-PT" w:eastAsia="en-US" w:bidi="ar-SA"/>
      </w:rPr>
    </w:lvl>
    <w:lvl w:ilvl="6">
      <w:numFmt w:val="bullet"/>
      <w:lvlText w:val="•"/>
      <w:lvlJc w:val="left"/>
      <w:pPr>
        <w:ind w:left="6641" w:hanging="948"/>
      </w:pPr>
      <w:rPr>
        <w:rFonts w:hint="default"/>
        <w:lang w:val="pt-PT" w:eastAsia="en-US" w:bidi="ar-SA"/>
      </w:rPr>
    </w:lvl>
    <w:lvl w:ilvl="7">
      <w:numFmt w:val="bullet"/>
      <w:lvlText w:val="•"/>
      <w:lvlJc w:val="left"/>
      <w:pPr>
        <w:ind w:left="7706" w:hanging="948"/>
      </w:pPr>
      <w:rPr>
        <w:rFonts w:hint="default"/>
        <w:lang w:val="pt-PT" w:eastAsia="en-US" w:bidi="ar-SA"/>
      </w:rPr>
    </w:lvl>
    <w:lvl w:ilvl="8">
      <w:numFmt w:val="bullet"/>
      <w:lvlText w:val="•"/>
      <w:lvlJc w:val="left"/>
      <w:pPr>
        <w:ind w:left="8770" w:hanging="948"/>
      </w:pPr>
      <w:rPr>
        <w:rFonts w:hint="default"/>
        <w:lang w:val="pt-PT" w:eastAsia="en-US" w:bidi="ar-SA"/>
      </w:rPr>
    </w:lvl>
  </w:abstractNum>
  <w:num w:numId="1" w16cid:durableId="692733014">
    <w:abstractNumId w:val="6"/>
  </w:num>
  <w:num w:numId="2" w16cid:durableId="1865240744">
    <w:abstractNumId w:val="2"/>
  </w:num>
  <w:num w:numId="3" w16cid:durableId="1556965022">
    <w:abstractNumId w:val="13"/>
  </w:num>
  <w:num w:numId="4" w16cid:durableId="1529876464">
    <w:abstractNumId w:val="14"/>
  </w:num>
  <w:num w:numId="5" w16cid:durableId="424696511">
    <w:abstractNumId w:val="11"/>
  </w:num>
  <w:num w:numId="6" w16cid:durableId="115373117">
    <w:abstractNumId w:val="10"/>
  </w:num>
  <w:num w:numId="7" w16cid:durableId="1000738810">
    <w:abstractNumId w:val="9"/>
  </w:num>
  <w:num w:numId="8" w16cid:durableId="54471745">
    <w:abstractNumId w:val="7"/>
  </w:num>
  <w:num w:numId="9" w16cid:durableId="1156998549">
    <w:abstractNumId w:val="5"/>
  </w:num>
  <w:num w:numId="10" w16cid:durableId="707335266">
    <w:abstractNumId w:val="4"/>
  </w:num>
  <w:num w:numId="11" w16cid:durableId="1683319295">
    <w:abstractNumId w:val="1"/>
  </w:num>
  <w:num w:numId="12" w16cid:durableId="86075281">
    <w:abstractNumId w:val="12"/>
  </w:num>
  <w:num w:numId="13" w16cid:durableId="503252749">
    <w:abstractNumId w:val="8"/>
  </w:num>
  <w:num w:numId="14" w16cid:durableId="759331018">
    <w:abstractNumId w:val="3"/>
  </w:num>
  <w:num w:numId="15" w16cid:durableId="141794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8B"/>
    <w:rsid w:val="000066DC"/>
    <w:rsid w:val="000100D1"/>
    <w:rsid w:val="000264B0"/>
    <w:rsid w:val="0003651D"/>
    <w:rsid w:val="0004040C"/>
    <w:rsid w:val="0004228A"/>
    <w:rsid w:val="00066112"/>
    <w:rsid w:val="00067C74"/>
    <w:rsid w:val="00082483"/>
    <w:rsid w:val="000B586D"/>
    <w:rsid w:val="000E5A16"/>
    <w:rsid w:val="000E607F"/>
    <w:rsid w:val="000F6379"/>
    <w:rsid w:val="001251EC"/>
    <w:rsid w:val="00125B6E"/>
    <w:rsid w:val="00151FCF"/>
    <w:rsid w:val="00152C59"/>
    <w:rsid w:val="001752BA"/>
    <w:rsid w:val="001809F0"/>
    <w:rsid w:val="00183D9A"/>
    <w:rsid w:val="00185556"/>
    <w:rsid w:val="00191628"/>
    <w:rsid w:val="001947A9"/>
    <w:rsid w:val="001954A1"/>
    <w:rsid w:val="001D4E09"/>
    <w:rsid w:val="001F7F48"/>
    <w:rsid w:val="00215A03"/>
    <w:rsid w:val="00237D78"/>
    <w:rsid w:val="00255E0A"/>
    <w:rsid w:val="00271902"/>
    <w:rsid w:val="00294774"/>
    <w:rsid w:val="002B1FC7"/>
    <w:rsid w:val="002C1456"/>
    <w:rsid w:val="002D5C3E"/>
    <w:rsid w:val="002E7552"/>
    <w:rsid w:val="00323948"/>
    <w:rsid w:val="00327F8B"/>
    <w:rsid w:val="00342BA7"/>
    <w:rsid w:val="00362FC1"/>
    <w:rsid w:val="0036377F"/>
    <w:rsid w:val="003737B5"/>
    <w:rsid w:val="00375F24"/>
    <w:rsid w:val="003905D8"/>
    <w:rsid w:val="0039739B"/>
    <w:rsid w:val="003B04F1"/>
    <w:rsid w:val="003B4DD9"/>
    <w:rsid w:val="003D246D"/>
    <w:rsid w:val="003E1AFE"/>
    <w:rsid w:val="00400877"/>
    <w:rsid w:val="00406085"/>
    <w:rsid w:val="00410B4D"/>
    <w:rsid w:val="00436A1C"/>
    <w:rsid w:val="004427BD"/>
    <w:rsid w:val="00447C48"/>
    <w:rsid w:val="0045472F"/>
    <w:rsid w:val="004615A9"/>
    <w:rsid w:val="00472FF3"/>
    <w:rsid w:val="00485065"/>
    <w:rsid w:val="00492A2D"/>
    <w:rsid w:val="00497FBB"/>
    <w:rsid w:val="004B3BD5"/>
    <w:rsid w:val="004D21F2"/>
    <w:rsid w:val="004F547F"/>
    <w:rsid w:val="004F61BF"/>
    <w:rsid w:val="005012DE"/>
    <w:rsid w:val="00502AC2"/>
    <w:rsid w:val="005261BE"/>
    <w:rsid w:val="00532831"/>
    <w:rsid w:val="00551B71"/>
    <w:rsid w:val="0057722D"/>
    <w:rsid w:val="005836AD"/>
    <w:rsid w:val="005E1240"/>
    <w:rsid w:val="005E2F9B"/>
    <w:rsid w:val="006004B3"/>
    <w:rsid w:val="00614B8D"/>
    <w:rsid w:val="00623FAB"/>
    <w:rsid w:val="006342D8"/>
    <w:rsid w:val="006472F3"/>
    <w:rsid w:val="0066747E"/>
    <w:rsid w:val="006717EA"/>
    <w:rsid w:val="00674041"/>
    <w:rsid w:val="006942F3"/>
    <w:rsid w:val="00695B4A"/>
    <w:rsid w:val="00696FDD"/>
    <w:rsid w:val="006C4382"/>
    <w:rsid w:val="006E2D21"/>
    <w:rsid w:val="006F094E"/>
    <w:rsid w:val="006F474A"/>
    <w:rsid w:val="0072217E"/>
    <w:rsid w:val="00730A60"/>
    <w:rsid w:val="00744694"/>
    <w:rsid w:val="00753C5D"/>
    <w:rsid w:val="007A533E"/>
    <w:rsid w:val="007C1EEC"/>
    <w:rsid w:val="007D5010"/>
    <w:rsid w:val="007E309F"/>
    <w:rsid w:val="007E5D1F"/>
    <w:rsid w:val="00821E94"/>
    <w:rsid w:val="00831B1C"/>
    <w:rsid w:val="00850FFD"/>
    <w:rsid w:val="00855E46"/>
    <w:rsid w:val="00862E5F"/>
    <w:rsid w:val="00866308"/>
    <w:rsid w:val="008706AA"/>
    <w:rsid w:val="00875143"/>
    <w:rsid w:val="008C1245"/>
    <w:rsid w:val="008D1A9F"/>
    <w:rsid w:val="008D5108"/>
    <w:rsid w:val="008E7595"/>
    <w:rsid w:val="008F43D9"/>
    <w:rsid w:val="00906018"/>
    <w:rsid w:val="00910B13"/>
    <w:rsid w:val="00934F9B"/>
    <w:rsid w:val="00957672"/>
    <w:rsid w:val="009625BA"/>
    <w:rsid w:val="00965ACC"/>
    <w:rsid w:val="0096759D"/>
    <w:rsid w:val="00982424"/>
    <w:rsid w:val="00984B33"/>
    <w:rsid w:val="009916B6"/>
    <w:rsid w:val="00994748"/>
    <w:rsid w:val="009959A3"/>
    <w:rsid w:val="009A02E8"/>
    <w:rsid w:val="009C7150"/>
    <w:rsid w:val="009C7841"/>
    <w:rsid w:val="009D62CE"/>
    <w:rsid w:val="00A26EBD"/>
    <w:rsid w:val="00A51E31"/>
    <w:rsid w:val="00A663FA"/>
    <w:rsid w:val="00A6758C"/>
    <w:rsid w:val="00A74827"/>
    <w:rsid w:val="00A74F17"/>
    <w:rsid w:val="00A764E3"/>
    <w:rsid w:val="00A8207A"/>
    <w:rsid w:val="00A858D9"/>
    <w:rsid w:val="00A96BAF"/>
    <w:rsid w:val="00AB34C1"/>
    <w:rsid w:val="00AD7F13"/>
    <w:rsid w:val="00AE4BD2"/>
    <w:rsid w:val="00AF3FDC"/>
    <w:rsid w:val="00AF51D8"/>
    <w:rsid w:val="00AF665A"/>
    <w:rsid w:val="00B157F8"/>
    <w:rsid w:val="00B212AC"/>
    <w:rsid w:val="00B22943"/>
    <w:rsid w:val="00B24276"/>
    <w:rsid w:val="00B34015"/>
    <w:rsid w:val="00B3523E"/>
    <w:rsid w:val="00B43624"/>
    <w:rsid w:val="00B44EC9"/>
    <w:rsid w:val="00B56C90"/>
    <w:rsid w:val="00B70586"/>
    <w:rsid w:val="00B81C8B"/>
    <w:rsid w:val="00B91A28"/>
    <w:rsid w:val="00B94498"/>
    <w:rsid w:val="00B94516"/>
    <w:rsid w:val="00BA4BA7"/>
    <w:rsid w:val="00BB7CB2"/>
    <w:rsid w:val="00BD1CD8"/>
    <w:rsid w:val="00BE60E2"/>
    <w:rsid w:val="00C0231F"/>
    <w:rsid w:val="00C0668E"/>
    <w:rsid w:val="00C103BE"/>
    <w:rsid w:val="00C131B9"/>
    <w:rsid w:val="00C2018B"/>
    <w:rsid w:val="00C349CE"/>
    <w:rsid w:val="00C45516"/>
    <w:rsid w:val="00C617E5"/>
    <w:rsid w:val="00C73F63"/>
    <w:rsid w:val="00C75BDE"/>
    <w:rsid w:val="00C87D8C"/>
    <w:rsid w:val="00CC3F2C"/>
    <w:rsid w:val="00CD60E9"/>
    <w:rsid w:val="00CF1FC6"/>
    <w:rsid w:val="00CF2932"/>
    <w:rsid w:val="00CF5F6B"/>
    <w:rsid w:val="00CF6BF1"/>
    <w:rsid w:val="00D00C37"/>
    <w:rsid w:val="00D074F0"/>
    <w:rsid w:val="00D14E1C"/>
    <w:rsid w:val="00D27DA9"/>
    <w:rsid w:val="00D36DEE"/>
    <w:rsid w:val="00D504AD"/>
    <w:rsid w:val="00D56277"/>
    <w:rsid w:val="00D566B1"/>
    <w:rsid w:val="00D56E6B"/>
    <w:rsid w:val="00DA07D6"/>
    <w:rsid w:val="00DC50E9"/>
    <w:rsid w:val="00DE5C2A"/>
    <w:rsid w:val="00DF5B46"/>
    <w:rsid w:val="00E10D9B"/>
    <w:rsid w:val="00E20111"/>
    <w:rsid w:val="00E361A3"/>
    <w:rsid w:val="00E609E2"/>
    <w:rsid w:val="00E63154"/>
    <w:rsid w:val="00E703E5"/>
    <w:rsid w:val="00E7155A"/>
    <w:rsid w:val="00E75A1A"/>
    <w:rsid w:val="00E81D3E"/>
    <w:rsid w:val="00E94516"/>
    <w:rsid w:val="00E970B6"/>
    <w:rsid w:val="00EB7630"/>
    <w:rsid w:val="00F4776B"/>
    <w:rsid w:val="00F53E32"/>
    <w:rsid w:val="00F56901"/>
    <w:rsid w:val="00F60D9A"/>
    <w:rsid w:val="00F739F0"/>
    <w:rsid w:val="00F8422B"/>
    <w:rsid w:val="00FB7809"/>
    <w:rsid w:val="00FC01B5"/>
    <w:rsid w:val="00FC2765"/>
    <w:rsid w:val="00FD2514"/>
    <w:rsid w:val="00FE10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240D"/>
  <w15:docId w15:val="{D6853B66-16A9-44E5-A05D-D84600FC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27"/>
    <w:pPr>
      <w:spacing w:line="240" w:lineRule="auto"/>
    </w:pPr>
    <w:rPr>
      <w:rFonts w:ascii="Arial" w:hAnsi="Arial"/>
    </w:rPr>
  </w:style>
  <w:style w:type="paragraph" w:styleId="Ttulo1">
    <w:name w:val="heading 1"/>
    <w:basedOn w:val="Normal"/>
    <w:link w:val="Ttulo1Char"/>
    <w:uiPriority w:val="9"/>
    <w:qFormat/>
    <w:rsid w:val="00D27DA9"/>
    <w:pPr>
      <w:widowControl w:val="0"/>
      <w:autoSpaceDE w:val="0"/>
      <w:autoSpaceDN w:val="0"/>
      <w:spacing w:before="27" w:after="0"/>
      <w:ind w:right="2643"/>
      <w:jc w:val="both"/>
      <w:outlineLvl w:val="0"/>
    </w:pPr>
    <w:rPr>
      <w:rFonts w:ascii="Trebuchet MS" w:eastAsia="Trebuchet MS" w:hAnsi="Trebuchet MS" w:cs="Trebuchet MS"/>
      <w:b/>
      <w:bCs/>
      <w:kern w:val="0"/>
      <w:sz w:val="26"/>
      <w:szCs w:val="26"/>
      <w:lang w:val="pt-PT"/>
    </w:rPr>
  </w:style>
  <w:style w:type="paragraph" w:styleId="Ttulo2">
    <w:name w:val="heading 2"/>
    <w:basedOn w:val="Normal"/>
    <w:link w:val="Ttulo2Char"/>
    <w:autoRedefine/>
    <w:uiPriority w:val="9"/>
    <w:unhideWhenUsed/>
    <w:qFormat/>
    <w:rsid w:val="00183D9A"/>
    <w:pPr>
      <w:widowControl w:val="0"/>
      <w:autoSpaceDE w:val="0"/>
      <w:autoSpaceDN w:val="0"/>
      <w:spacing w:after="0" w:line="276" w:lineRule="auto"/>
      <w:jc w:val="both"/>
      <w:outlineLvl w:val="1"/>
    </w:pPr>
    <w:rPr>
      <w:rFonts w:eastAsia="Trebuchet MS" w:cs="Arial"/>
      <w:b/>
      <w:bCs/>
      <w:kern w:val="0"/>
      <w:lang w:val="pt-PT"/>
    </w:rPr>
  </w:style>
  <w:style w:type="paragraph" w:styleId="Ttulo3">
    <w:name w:val="heading 3"/>
    <w:basedOn w:val="Normal"/>
    <w:next w:val="Normal"/>
    <w:link w:val="Ttulo3Char"/>
    <w:uiPriority w:val="9"/>
    <w:unhideWhenUsed/>
    <w:qFormat/>
    <w:rsid w:val="002D5C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27F8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7F8B"/>
    <w:pPr>
      <w:widowControl w:val="0"/>
      <w:autoSpaceDE w:val="0"/>
      <w:autoSpaceDN w:val="0"/>
      <w:spacing w:before="15" w:after="0"/>
      <w:jc w:val="center"/>
    </w:pPr>
    <w:rPr>
      <w:rFonts w:ascii="Liberation Sans Narrow" w:eastAsia="Liberation Sans Narrow" w:hAnsi="Liberation Sans Narrow" w:cs="Liberation Sans Narrow"/>
      <w:kern w:val="0"/>
      <w:lang w:val="pt-PT"/>
    </w:rPr>
  </w:style>
  <w:style w:type="table" w:styleId="Tabelacomgrade">
    <w:name w:val="Table Grid"/>
    <w:basedOn w:val="Tabelanormal"/>
    <w:uiPriority w:val="39"/>
    <w:rsid w:val="0032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FC01B5"/>
    <w:pPr>
      <w:widowControl w:val="0"/>
      <w:autoSpaceDE w:val="0"/>
      <w:autoSpaceDN w:val="0"/>
      <w:spacing w:after="0"/>
    </w:pPr>
    <w:rPr>
      <w:rFonts w:ascii="Times New Roman" w:eastAsia="Times New Roman" w:hAnsi="Times New Roman" w:cs="Times New Roman"/>
      <w:kern w:val="0"/>
      <w:sz w:val="24"/>
      <w:szCs w:val="24"/>
      <w:lang w:val="pt-PT"/>
    </w:rPr>
  </w:style>
  <w:style w:type="character" w:customStyle="1" w:styleId="CorpodetextoChar">
    <w:name w:val="Corpo de texto Char"/>
    <w:basedOn w:val="Fontepargpadro"/>
    <w:link w:val="Corpodetexto"/>
    <w:uiPriority w:val="1"/>
    <w:rsid w:val="00FC01B5"/>
    <w:rPr>
      <w:rFonts w:ascii="Times New Roman" w:eastAsia="Times New Roman" w:hAnsi="Times New Roman" w:cs="Times New Roman"/>
      <w:kern w:val="0"/>
      <w:sz w:val="24"/>
      <w:szCs w:val="24"/>
      <w:lang w:val="pt-PT"/>
    </w:rPr>
  </w:style>
  <w:style w:type="paragraph" w:styleId="PargrafodaLista">
    <w:name w:val="List Paragraph"/>
    <w:basedOn w:val="Normal"/>
    <w:uiPriority w:val="1"/>
    <w:qFormat/>
    <w:rsid w:val="00FC01B5"/>
    <w:pPr>
      <w:widowControl w:val="0"/>
      <w:autoSpaceDE w:val="0"/>
      <w:autoSpaceDN w:val="0"/>
      <w:spacing w:before="269" w:after="0"/>
      <w:ind w:left="740"/>
    </w:pPr>
    <w:rPr>
      <w:rFonts w:ascii="Times New Roman" w:eastAsia="Times New Roman" w:hAnsi="Times New Roman" w:cs="Times New Roman"/>
      <w:kern w:val="0"/>
      <w:lang w:val="pt-PT"/>
    </w:rPr>
  </w:style>
  <w:style w:type="character" w:customStyle="1" w:styleId="Ttulo1Char">
    <w:name w:val="Título 1 Char"/>
    <w:basedOn w:val="Fontepargpadro"/>
    <w:link w:val="Ttulo1"/>
    <w:uiPriority w:val="9"/>
    <w:rsid w:val="00D27DA9"/>
    <w:rPr>
      <w:rFonts w:ascii="Trebuchet MS" w:eastAsia="Trebuchet MS" w:hAnsi="Trebuchet MS" w:cs="Trebuchet MS"/>
      <w:b/>
      <w:bCs/>
      <w:kern w:val="0"/>
      <w:sz w:val="26"/>
      <w:szCs w:val="26"/>
      <w:lang w:val="pt-PT"/>
    </w:rPr>
  </w:style>
  <w:style w:type="character" w:customStyle="1" w:styleId="Ttulo2Char">
    <w:name w:val="Título 2 Char"/>
    <w:basedOn w:val="Fontepargpadro"/>
    <w:link w:val="Ttulo2"/>
    <w:uiPriority w:val="9"/>
    <w:rsid w:val="00183D9A"/>
    <w:rPr>
      <w:rFonts w:ascii="Arial" w:eastAsia="Trebuchet MS" w:hAnsi="Arial" w:cs="Arial"/>
      <w:b/>
      <w:bCs/>
      <w:kern w:val="0"/>
      <w:lang w:val="pt-PT"/>
    </w:rPr>
  </w:style>
  <w:style w:type="character" w:customStyle="1" w:styleId="Ttulo3Char">
    <w:name w:val="Título 3 Char"/>
    <w:basedOn w:val="Fontepargpadro"/>
    <w:link w:val="Ttulo3"/>
    <w:uiPriority w:val="9"/>
    <w:semiHidden/>
    <w:rsid w:val="002D5C3E"/>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2D5C3E"/>
    <w:pPr>
      <w:widowControl w:val="0"/>
      <w:tabs>
        <w:tab w:val="center" w:pos="4252"/>
        <w:tab w:val="right" w:pos="8504"/>
      </w:tabs>
      <w:autoSpaceDE w:val="0"/>
      <w:autoSpaceDN w:val="0"/>
      <w:spacing w:after="0"/>
    </w:pPr>
    <w:rPr>
      <w:rFonts w:ascii="Times New Roman" w:eastAsia="Times New Roman" w:hAnsi="Times New Roman" w:cs="Times New Roman"/>
      <w:kern w:val="0"/>
      <w:lang w:val="pt-PT"/>
    </w:rPr>
  </w:style>
  <w:style w:type="character" w:customStyle="1" w:styleId="CabealhoChar">
    <w:name w:val="Cabeçalho Char"/>
    <w:basedOn w:val="Fontepargpadro"/>
    <w:link w:val="Cabealho"/>
    <w:uiPriority w:val="99"/>
    <w:rsid w:val="002D5C3E"/>
    <w:rPr>
      <w:rFonts w:ascii="Times New Roman" w:eastAsia="Times New Roman" w:hAnsi="Times New Roman" w:cs="Times New Roman"/>
      <w:kern w:val="0"/>
      <w:lang w:val="pt-PT"/>
    </w:rPr>
  </w:style>
  <w:style w:type="paragraph" w:styleId="Rodap">
    <w:name w:val="footer"/>
    <w:basedOn w:val="Normal"/>
    <w:link w:val="RodapChar"/>
    <w:uiPriority w:val="99"/>
    <w:unhideWhenUsed/>
    <w:rsid w:val="002D5C3E"/>
    <w:pPr>
      <w:widowControl w:val="0"/>
      <w:tabs>
        <w:tab w:val="center" w:pos="4252"/>
        <w:tab w:val="right" w:pos="8504"/>
      </w:tabs>
      <w:autoSpaceDE w:val="0"/>
      <w:autoSpaceDN w:val="0"/>
      <w:spacing w:after="0"/>
    </w:pPr>
    <w:rPr>
      <w:rFonts w:ascii="Times New Roman" w:eastAsia="Times New Roman" w:hAnsi="Times New Roman" w:cs="Times New Roman"/>
      <w:kern w:val="0"/>
      <w:lang w:val="pt-PT"/>
    </w:rPr>
  </w:style>
  <w:style w:type="character" w:customStyle="1" w:styleId="RodapChar">
    <w:name w:val="Rodapé Char"/>
    <w:basedOn w:val="Fontepargpadro"/>
    <w:link w:val="Rodap"/>
    <w:uiPriority w:val="99"/>
    <w:rsid w:val="002D5C3E"/>
    <w:rPr>
      <w:rFonts w:ascii="Times New Roman" w:eastAsia="Times New Roman" w:hAnsi="Times New Roman" w:cs="Times New Roman"/>
      <w:kern w:val="0"/>
      <w:lang w:val="pt-PT"/>
    </w:rPr>
  </w:style>
  <w:style w:type="character" w:styleId="Forte">
    <w:name w:val="Strong"/>
    <w:basedOn w:val="Fontepargpadro"/>
    <w:uiPriority w:val="22"/>
    <w:qFormat/>
    <w:rsid w:val="008D1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20575">
      <w:bodyDiv w:val="1"/>
      <w:marLeft w:val="0"/>
      <w:marRight w:val="0"/>
      <w:marTop w:val="0"/>
      <w:marBottom w:val="0"/>
      <w:divBdr>
        <w:top w:val="none" w:sz="0" w:space="0" w:color="auto"/>
        <w:left w:val="none" w:sz="0" w:space="0" w:color="auto"/>
        <w:bottom w:val="none" w:sz="0" w:space="0" w:color="auto"/>
        <w:right w:val="none" w:sz="0" w:space="0" w:color="auto"/>
      </w:divBdr>
    </w:div>
    <w:div w:id="576331257">
      <w:bodyDiv w:val="1"/>
      <w:marLeft w:val="0"/>
      <w:marRight w:val="0"/>
      <w:marTop w:val="0"/>
      <w:marBottom w:val="0"/>
      <w:divBdr>
        <w:top w:val="none" w:sz="0" w:space="0" w:color="auto"/>
        <w:left w:val="none" w:sz="0" w:space="0" w:color="auto"/>
        <w:bottom w:val="none" w:sz="0" w:space="0" w:color="auto"/>
        <w:right w:val="none" w:sz="0" w:space="0" w:color="auto"/>
      </w:divBdr>
    </w:div>
    <w:div w:id="731194769">
      <w:bodyDiv w:val="1"/>
      <w:marLeft w:val="0"/>
      <w:marRight w:val="0"/>
      <w:marTop w:val="0"/>
      <w:marBottom w:val="0"/>
      <w:divBdr>
        <w:top w:val="none" w:sz="0" w:space="0" w:color="auto"/>
        <w:left w:val="none" w:sz="0" w:space="0" w:color="auto"/>
        <w:bottom w:val="none" w:sz="0" w:space="0" w:color="auto"/>
        <w:right w:val="none" w:sz="0" w:space="0" w:color="auto"/>
      </w:divBdr>
    </w:div>
    <w:div w:id="78021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32AF-85AA-4321-98F1-8909AAA3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1231</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IPRC Rio Claro</dc:creator>
  <cp:keywords/>
  <dc:description/>
  <cp:lastModifiedBy>Reinaldo Pompeo</cp:lastModifiedBy>
  <cp:revision>13</cp:revision>
  <cp:lastPrinted>2025-07-03T11:44:00Z</cp:lastPrinted>
  <dcterms:created xsi:type="dcterms:W3CDTF">2025-12-03T14:10:00Z</dcterms:created>
  <dcterms:modified xsi:type="dcterms:W3CDTF">2025-12-08T13:04:00Z</dcterms:modified>
</cp:coreProperties>
</file>